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7C78D" w14:textId="035D3A52" w:rsidR="00AC46C9" w:rsidRDefault="00000000">
      <w:pPr>
        <w:pStyle w:val="a9"/>
        <w:tabs>
          <w:tab w:val="center" w:pos="4153"/>
          <w:tab w:val="right" w:pos="9781"/>
        </w:tabs>
        <w:spacing w:afterLines="0" w:after="0"/>
        <w:rPr>
          <w:b/>
          <w:bCs/>
          <w:sz w:val="24"/>
          <w:szCs w:val="24"/>
        </w:rPr>
      </w:pPr>
      <w:r>
        <w:rPr>
          <w:b/>
          <w:bCs/>
          <w:sz w:val="24"/>
          <w:szCs w:val="24"/>
        </w:rPr>
        <w:t>3GPP TSG-</w:t>
      </w:r>
      <w:r>
        <w:rPr>
          <w:rFonts w:hint="eastAsia"/>
          <w:b/>
          <w:bCs/>
          <w:sz w:val="24"/>
          <w:szCs w:val="24"/>
        </w:rPr>
        <w:t>RAN</w:t>
      </w:r>
      <w:r>
        <w:rPr>
          <w:b/>
          <w:bCs/>
          <w:sz w:val="24"/>
          <w:szCs w:val="24"/>
        </w:rPr>
        <w:t xml:space="preserve"> </w:t>
      </w:r>
      <w:r>
        <w:rPr>
          <w:rFonts w:hint="eastAsia"/>
          <w:b/>
          <w:bCs/>
          <w:sz w:val="24"/>
          <w:szCs w:val="24"/>
        </w:rPr>
        <w:t>WG2</w:t>
      </w:r>
      <w:r>
        <w:rPr>
          <w:b/>
          <w:bCs/>
          <w:sz w:val="24"/>
          <w:szCs w:val="24"/>
        </w:rPr>
        <w:t xml:space="preserve"> Meeting 12</w:t>
      </w:r>
      <w:r>
        <w:rPr>
          <w:rFonts w:hint="eastAsia"/>
          <w:b/>
          <w:bCs/>
          <w:sz w:val="24"/>
          <w:szCs w:val="24"/>
        </w:rPr>
        <w:t>5bis</w:t>
      </w:r>
      <w:r>
        <w:rPr>
          <w:b/>
          <w:bCs/>
          <w:sz w:val="24"/>
          <w:szCs w:val="24"/>
        </w:rPr>
        <w:tab/>
      </w:r>
      <w:r>
        <w:rPr>
          <w:rFonts w:hint="eastAsia"/>
          <w:b/>
          <w:bCs/>
          <w:sz w:val="24"/>
          <w:szCs w:val="24"/>
        </w:rPr>
        <w:t>R2</w:t>
      </w:r>
      <w:r>
        <w:rPr>
          <w:b/>
          <w:bCs/>
          <w:sz w:val="24"/>
          <w:szCs w:val="24"/>
        </w:rPr>
        <w:t>-240</w:t>
      </w:r>
      <w:r w:rsidR="00324025">
        <w:rPr>
          <w:b/>
          <w:bCs/>
          <w:sz w:val="24"/>
          <w:szCs w:val="24"/>
        </w:rPr>
        <w:t>2549</w:t>
      </w:r>
    </w:p>
    <w:p w14:paraId="1737C78E" w14:textId="77777777" w:rsidR="00AC46C9" w:rsidRDefault="00000000">
      <w:pPr>
        <w:pStyle w:val="a9"/>
        <w:tabs>
          <w:tab w:val="center" w:pos="4153"/>
          <w:tab w:val="right" w:pos="7088"/>
          <w:tab w:val="right" w:pos="9781"/>
        </w:tabs>
        <w:spacing w:afterLines="0" w:after="0"/>
        <w:rPr>
          <w:b/>
          <w:bCs/>
          <w:sz w:val="24"/>
          <w:szCs w:val="24"/>
        </w:rPr>
      </w:pPr>
      <w:r>
        <w:rPr>
          <w:rFonts w:hint="eastAsia"/>
          <w:b/>
          <w:bCs/>
          <w:sz w:val="24"/>
          <w:szCs w:val="24"/>
        </w:rPr>
        <w:t>Changsha</w:t>
      </w:r>
      <w:r>
        <w:rPr>
          <w:b/>
          <w:bCs/>
          <w:sz w:val="24"/>
          <w:szCs w:val="24"/>
        </w:rPr>
        <w:t xml:space="preserve">, </w:t>
      </w:r>
      <w:r>
        <w:rPr>
          <w:rFonts w:hint="eastAsia"/>
          <w:b/>
          <w:bCs/>
          <w:sz w:val="24"/>
          <w:szCs w:val="24"/>
        </w:rPr>
        <w:t>China</w:t>
      </w:r>
      <w:r>
        <w:rPr>
          <w:b/>
          <w:bCs/>
          <w:sz w:val="24"/>
          <w:szCs w:val="24"/>
        </w:rPr>
        <w:t xml:space="preserve">, </w:t>
      </w:r>
      <w:r>
        <w:rPr>
          <w:rFonts w:hint="eastAsia"/>
          <w:b/>
          <w:bCs/>
          <w:sz w:val="24"/>
          <w:szCs w:val="24"/>
        </w:rPr>
        <w:t>Apr</w:t>
      </w:r>
      <w:r>
        <w:rPr>
          <w:b/>
          <w:bCs/>
          <w:sz w:val="24"/>
          <w:szCs w:val="24"/>
        </w:rPr>
        <w:t xml:space="preserve">. </w:t>
      </w:r>
      <w:r>
        <w:rPr>
          <w:rFonts w:hint="eastAsia"/>
          <w:b/>
          <w:bCs/>
          <w:sz w:val="24"/>
          <w:szCs w:val="24"/>
        </w:rPr>
        <w:t>15</w:t>
      </w:r>
      <w:r>
        <w:rPr>
          <w:b/>
          <w:bCs/>
          <w:sz w:val="24"/>
          <w:szCs w:val="24"/>
        </w:rPr>
        <w:t>th-</w:t>
      </w:r>
      <w:r>
        <w:rPr>
          <w:rFonts w:hint="eastAsia"/>
          <w:b/>
          <w:bCs/>
          <w:sz w:val="24"/>
          <w:szCs w:val="24"/>
        </w:rPr>
        <w:t>19th</w:t>
      </w:r>
    </w:p>
    <w:p w14:paraId="1737C78F" w14:textId="77777777" w:rsidR="00AC46C9" w:rsidRDefault="00AC46C9">
      <w:pPr>
        <w:rPr>
          <w:rFonts w:ascii="Arial" w:hAnsi="Arial" w:cs="Arial"/>
          <w:lang w:eastAsia="zh-CN"/>
        </w:rPr>
      </w:pPr>
    </w:p>
    <w:p w14:paraId="1737C790" w14:textId="77777777" w:rsidR="00AC46C9" w:rsidRDefault="00000000">
      <w:pPr>
        <w:spacing w:after="60"/>
        <w:ind w:left="1985" w:hanging="1985"/>
        <w:rPr>
          <w:rFonts w:ascii="Arial" w:hAnsi="Arial" w:cs="Arial"/>
          <w:bCs/>
          <w:lang w:eastAsia="zh-CN"/>
        </w:rPr>
      </w:pPr>
      <w:r>
        <w:rPr>
          <w:rFonts w:ascii="Arial" w:hAnsi="Arial" w:cs="Arial"/>
          <w:b/>
        </w:rPr>
        <w:t>Agenda item:</w:t>
      </w:r>
      <w:r>
        <w:rPr>
          <w:rFonts w:ascii="Arial" w:hAnsi="Arial" w:cs="Arial"/>
          <w:b/>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7</w:t>
      </w:r>
      <w:r>
        <w:rPr>
          <w:rFonts w:ascii="Arial" w:hAnsi="Arial" w:cs="Arial"/>
          <w:b/>
          <w:bCs/>
        </w:rPr>
        <w:t>.</w:t>
      </w:r>
      <w:r>
        <w:rPr>
          <w:rFonts w:ascii="Arial" w:hAnsi="Arial" w:cs="Arial" w:hint="eastAsia"/>
          <w:b/>
          <w:bCs/>
          <w:lang w:eastAsia="zh-CN"/>
        </w:rPr>
        <w:t>2</w:t>
      </w:r>
    </w:p>
    <w:p w14:paraId="1737C791" w14:textId="77777777" w:rsidR="00AC46C9" w:rsidRDefault="00000000">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ascii="Arial" w:hAnsi="Arial" w:cs="Arial"/>
          <w:b/>
          <w:bCs/>
        </w:rPr>
        <w:t xml:space="preserve">Discussion on </w:t>
      </w:r>
      <w:r>
        <w:rPr>
          <w:rFonts w:ascii="Arial" w:hAnsi="Arial" w:cs="Arial"/>
          <w:b/>
          <w:bCs/>
          <w:lang w:val="en-US" w:eastAsia="zh-CN"/>
        </w:rPr>
        <w:t>multi-modality</w:t>
      </w:r>
      <w:r>
        <w:rPr>
          <w:rFonts w:ascii="Arial" w:hAnsi="Arial" w:cs="Arial" w:hint="eastAsia"/>
          <w:b/>
          <w:bCs/>
          <w:lang w:val="en-US" w:eastAsia="zh-CN"/>
        </w:rPr>
        <w:t xml:space="preserve"> support for XR Enhancements</w:t>
      </w:r>
    </w:p>
    <w:p w14:paraId="1737C792" w14:textId="77777777" w:rsidR="00AC46C9" w:rsidRDefault="00000000">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r>
        <w:rPr>
          <w:rFonts w:ascii="Arial" w:hAnsi="Arial" w:cs="Arial"/>
          <w:b/>
          <w:bCs/>
        </w:rPr>
        <w:t>, CSPG</w:t>
      </w:r>
    </w:p>
    <w:p w14:paraId="1737C793" w14:textId="77777777" w:rsidR="00AC46C9" w:rsidRDefault="00000000">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1737C794" w14:textId="77777777" w:rsidR="00AC46C9" w:rsidRDefault="00AC46C9">
      <w:pPr>
        <w:pBdr>
          <w:bottom w:val="single" w:sz="4" w:space="1" w:color="auto"/>
        </w:pBdr>
        <w:rPr>
          <w:rFonts w:ascii="Arial" w:hAnsi="Arial" w:cs="Arial"/>
        </w:rPr>
      </w:pPr>
    </w:p>
    <w:p w14:paraId="1737C795" w14:textId="77777777" w:rsidR="00AC46C9" w:rsidRDefault="00AC46C9"/>
    <w:p w14:paraId="1737C796" w14:textId="77777777" w:rsidR="00AC46C9" w:rsidRDefault="00000000">
      <w:pPr>
        <w:pStyle w:val="1"/>
      </w:pPr>
      <w:r>
        <w:t>1. Introduction</w:t>
      </w:r>
    </w:p>
    <w:p w14:paraId="1737C797" w14:textId="77777777" w:rsidR="00AC46C9" w:rsidRDefault="00000000">
      <w:pPr>
        <w:pStyle w:val="a9"/>
      </w:pPr>
      <w:r>
        <w:rPr>
          <w:rFonts w:hint="eastAsia"/>
        </w:rPr>
        <w:t xml:space="preserve">In XR NR Phase 3 </w:t>
      </w:r>
      <w:r>
        <w:t>WID [1], multi-modality support is regarded as an objective for Rel-19 XR Phase 3:</w:t>
      </w:r>
    </w:p>
    <w:tbl>
      <w:tblPr>
        <w:tblStyle w:val="ad"/>
        <w:tblW w:w="0" w:type="auto"/>
        <w:tblLook w:val="04A0" w:firstRow="1" w:lastRow="0" w:firstColumn="1" w:lastColumn="0" w:noHBand="0" w:noVBand="1"/>
      </w:tblPr>
      <w:tblGrid>
        <w:gridCol w:w="9855"/>
      </w:tblGrid>
      <w:tr w:rsidR="00AC46C9" w14:paraId="1737C799" w14:textId="77777777">
        <w:tc>
          <w:tcPr>
            <w:tcW w:w="9855" w:type="dxa"/>
          </w:tcPr>
          <w:p w14:paraId="1737C798" w14:textId="77777777" w:rsidR="00AC46C9" w:rsidRDefault="00000000">
            <w:pPr>
              <w:pStyle w:val="B1"/>
              <w:rPr>
                <w:rFonts w:eastAsia="宋体"/>
                <w:lang w:val="en-US" w:eastAsia="zh-C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tc>
      </w:tr>
    </w:tbl>
    <w:p w14:paraId="1737C79A" w14:textId="77777777" w:rsidR="00AC46C9" w:rsidRDefault="00000000">
      <w:pPr>
        <w:pStyle w:val="a9"/>
      </w:pPr>
      <w:r>
        <w:t xml:space="preserve">This contribution will </w:t>
      </w:r>
      <w:r>
        <w:rPr>
          <w:rFonts w:hint="eastAsia"/>
        </w:rPr>
        <w:t xml:space="preserve">primarily </w:t>
      </w:r>
      <w:r>
        <w:t xml:space="preserve">discuss </w:t>
      </w:r>
      <w:r>
        <w:rPr>
          <w:rFonts w:hint="eastAsia"/>
        </w:rPr>
        <w:t xml:space="preserve">three </w:t>
      </w:r>
      <w:r>
        <w:t>issues: the analysis of multi-modality and NR QoS architecture, their impact on RAN2, and from the perspective of RAN2, how to enhance XR-specified multi-modality.</w:t>
      </w:r>
    </w:p>
    <w:p w14:paraId="1737C79B" w14:textId="77777777" w:rsidR="00AC46C9" w:rsidRDefault="00000000">
      <w:pPr>
        <w:pStyle w:val="1"/>
        <w:spacing w:beforeLines="50" w:before="120"/>
      </w:pPr>
      <w:r>
        <w:t xml:space="preserve">2. </w:t>
      </w:r>
      <w:r>
        <w:rPr>
          <w:rFonts w:hint="eastAsia"/>
          <w:lang w:eastAsia="zh-CN"/>
        </w:rPr>
        <w:t>Discussion</w:t>
      </w:r>
    </w:p>
    <w:p w14:paraId="1737C79C" w14:textId="77777777" w:rsidR="00AC46C9" w:rsidRDefault="00000000">
      <w:pPr>
        <w:pStyle w:val="2"/>
        <w:numPr>
          <w:ilvl w:val="1"/>
          <w:numId w:val="6"/>
        </w:numPr>
        <w:spacing w:afterLines="50" w:after="120"/>
        <w:ind w:left="357" w:hanging="357"/>
      </w:pPr>
      <w:r>
        <w:t>Multi-modality and NR QoS architecture</w:t>
      </w:r>
    </w:p>
    <w:p w14:paraId="1737C79D" w14:textId="073CE172" w:rsidR="00AC46C9" w:rsidRDefault="00000000">
      <w:pPr>
        <w:spacing w:afterLines="50" w:after="120"/>
        <w:rPr>
          <w:rFonts w:ascii="Arial" w:hAnsi="Arial" w:cs="Arial"/>
          <w:lang w:val="en-US" w:eastAsia="zh-CN"/>
        </w:rPr>
      </w:pPr>
      <w:r>
        <w:rPr>
          <w:rFonts w:ascii="Arial" w:hAnsi="Arial" w:cs="Arial" w:hint="eastAsia"/>
          <w:lang w:val="en-US" w:eastAsia="zh-CN"/>
        </w:rPr>
        <w:t xml:space="preserve">As </w:t>
      </w:r>
      <w:r>
        <w:rPr>
          <w:rFonts w:ascii="Arial" w:hAnsi="Arial" w:cs="Arial"/>
          <w:lang w:val="en-US" w:eastAsia="zh-CN"/>
        </w:rPr>
        <w:t>described in</w:t>
      </w:r>
      <w:r>
        <w:rPr>
          <w:rFonts w:ascii="Arial" w:hAnsi="Arial" w:cs="Arial" w:hint="eastAsia"/>
          <w:b/>
          <w:bCs/>
          <w:lang w:val="en-US" w:eastAsia="zh-CN"/>
        </w:rPr>
        <w:t xml:space="preserve"> </w:t>
      </w:r>
      <w:r w:rsidRPr="000C6317">
        <w:rPr>
          <w:rFonts w:ascii="Arial" w:hAnsi="Arial" w:cs="Arial"/>
          <w:lang w:val="en-US" w:eastAsia="zh-CN"/>
        </w:rPr>
        <w:t>TS 22.261</w:t>
      </w:r>
      <w:r>
        <w:rPr>
          <w:rFonts w:ascii="Arial" w:hAnsi="Arial" w:cs="Arial"/>
          <w:lang w:val="en-US" w:eastAsia="zh-CN"/>
        </w:rPr>
        <w:t>, Multi-modal Data describes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1737C79E" w14:textId="77777777" w:rsidR="00AC46C9" w:rsidRDefault="00000000">
      <w:pPr>
        <w:spacing w:afterLines="50" w:after="120"/>
        <w:jc w:val="center"/>
        <w:rPr>
          <w:rFonts w:eastAsia="宋体"/>
          <w:lang w:val="en-US" w:eastAsia="zh-CN"/>
        </w:rPr>
      </w:pPr>
      <w:r>
        <w:rPr>
          <w:noProof/>
          <w:lang w:val="en-US" w:eastAsia="zh-CN"/>
        </w:rPr>
        <w:drawing>
          <wp:inline distT="0" distB="0" distL="0" distR="0" wp14:anchorId="1737C819" wp14:editId="1737C81A">
            <wp:extent cx="6122670" cy="2687320"/>
            <wp:effectExtent l="0" t="0" r="0" b="0"/>
            <wp:docPr id="2266907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9079"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2670" cy="2687320"/>
                    </a:xfrm>
                    <a:prstGeom prst="rect">
                      <a:avLst/>
                    </a:prstGeom>
                    <a:noFill/>
                    <a:ln>
                      <a:noFill/>
                    </a:ln>
                  </pic:spPr>
                </pic:pic>
              </a:graphicData>
            </a:graphic>
          </wp:inline>
        </w:drawing>
      </w:r>
    </w:p>
    <w:p w14:paraId="1737C79F" w14:textId="77777777" w:rsidR="00AC46C9" w:rsidRPr="00324025" w:rsidRDefault="00000000" w:rsidP="000C6317">
      <w:pPr>
        <w:spacing w:afterLines="50" w:after="120"/>
        <w:jc w:val="center"/>
        <w:rPr>
          <w:lang w:val="en-US" w:eastAsia="zh-CN"/>
        </w:rPr>
      </w:pPr>
      <w:r w:rsidRPr="00324025">
        <w:rPr>
          <w:lang w:val="en-US" w:eastAsia="zh-CN"/>
        </w:rPr>
        <w:t>Figure 1. Multi-modal interactive system</w:t>
      </w:r>
    </w:p>
    <w:p w14:paraId="1737C7A0" w14:textId="77777777" w:rsidR="00AC46C9" w:rsidRDefault="00000000">
      <w:pPr>
        <w:spacing w:afterLines="50" w:after="120"/>
        <w:rPr>
          <w:rFonts w:ascii="Arial" w:hAnsi="Arial" w:cs="Arial"/>
          <w:lang w:val="en-US" w:eastAsia="zh-CN"/>
        </w:rPr>
      </w:pPr>
      <w:r>
        <w:rPr>
          <w:rFonts w:ascii="Arial" w:hAnsi="Arial" w:cs="Arial"/>
          <w:lang w:val="en-US" w:eastAsia="zh-CN"/>
        </w:rPr>
        <w:t>Typically, a multi-modal communication service may contain several modalities</w:t>
      </w:r>
      <w:r>
        <w:rPr>
          <w:rFonts w:ascii="Arial" w:hAnsi="Arial" w:cs="Arial" w:hint="eastAsia"/>
          <w:lang w:val="en-US" w:eastAsia="zh-CN"/>
        </w:rPr>
        <w:t xml:space="preserve"> for the same task or application</w:t>
      </w:r>
      <w:r>
        <w:rPr>
          <w:rFonts w:ascii="Arial" w:hAnsi="Arial" w:cs="Arial"/>
          <w:lang w:val="en-US" w:eastAsia="zh-CN"/>
        </w:rPr>
        <w:t>, e.g., video/audio data, haptic</w:t>
      </w:r>
      <w:r>
        <w:rPr>
          <w:rFonts w:ascii="Arial" w:hAnsi="Arial" w:cs="Arial" w:hint="eastAsia"/>
          <w:lang w:val="en-US" w:eastAsia="zh-CN"/>
        </w:rPr>
        <w:t>/</w:t>
      </w:r>
      <w:r>
        <w:rPr>
          <w:rFonts w:ascii="Arial" w:hAnsi="Arial" w:cs="Arial"/>
          <w:lang w:val="en-US" w:eastAsia="zh-CN"/>
        </w:rPr>
        <w:t>kinesthetic data, other information perceived by sensors and the data flows may come from different sources, e.g., a single UE, a single device or multiple devices connected to the single UE or multiple UEs. For XR service, pose and control information</w:t>
      </w:r>
      <w:r>
        <w:rPr>
          <w:rFonts w:ascii="Arial" w:hAnsi="Arial" w:cs="Arial" w:hint="eastAsia"/>
          <w:lang w:val="en-US" w:eastAsia="zh-CN"/>
        </w:rPr>
        <w:t xml:space="preserve"> from user</w:t>
      </w:r>
      <w:r>
        <w:rPr>
          <w:rFonts w:ascii="Arial" w:hAnsi="Arial" w:cs="Arial"/>
          <w:lang w:val="en-US" w:eastAsia="zh-CN"/>
        </w:rPr>
        <w:t xml:space="preserve"> device may also be necessary.</w:t>
      </w:r>
    </w:p>
    <w:p w14:paraId="1737C7A3" w14:textId="4D676ECA" w:rsidR="00AC46C9" w:rsidRDefault="00000000">
      <w:pPr>
        <w:spacing w:afterLines="50" w:after="120"/>
        <w:rPr>
          <w:rFonts w:ascii="Arial" w:hAnsi="Arial" w:cs="Arial"/>
          <w:lang w:val="en-US" w:eastAsia="zh-CN"/>
        </w:rPr>
      </w:pPr>
      <w:r>
        <w:rPr>
          <w:rFonts w:ascii="Arial" w:hAnsi="Arial" w:cs="Arial"/>
          <w:lang w:val="en-US" w:eastAsia="zh-CN"/>
        </w:rPr>
        <w:t xml:space="preserve">There is strong dependency in different multi-modal traffic flows for the same task or application, </w:t>
      </w:r>
      <w:r w:rsidR="000C6317">
        <w:rPr>
          <w:rFonts w:ascii="Arial" w:hAnsi="Arial" w:cs="Arial"/>
          <w:lang w:val="en-US" w:eastAsia="zh-CN"/>
        </w:rPr>
        <w:t>e.g.</w:t>
      </w:r>
      <w:r>
        <w:rPr>
          <w:rFonts w:ascii="Arial" w:hAnsi="Arial" w:cs="Arial"/>
          <w:lang w:val="en-US" w:eastAsia="zh-CN"/>
        </w:rPr>
        <w:t xml:space="preserve">, between audio and video data, between video and haptic data. </w:t>
      </w:r>
      <w:r>
        <w:rPr>
          <w:rFonts w:ascii="Arial" w:hAnsi="Arial" w:cs="Arial" w:hint="eastAsia"/>
          <w:lang w:val="en-US" w:eastAsia="zh-CN"/>
        </w:rPr>
        <w:t xml:space="preserve">However, the gNB/UE is unable to prioritize transmission of DL/UL data on the LCH with a lower priority within the stringent time synchronization </w:t>
      </w:r>
      <w:r w:rsidR="000C6317">
        <w:rPr>
          <w:rFonts w:ascii="Arial" w:hAnsi="Arial" w:cs="Arial"/>
          <w:lang w:val="en-US" w:eastAsia="zh-CN"/>
        </w:rPr>
        <w:t>requirements, as</w:t>
      </w:r>
      <w:r>
        <w:rPr>
          <w:rFonts w:ascii="Arial" w:hAnsi="Arial" w:cs="Arial" w:hint="eastAsia"/>
          <w:lang w:val="en-US" w:eastAsia="zh-CN"/>
        </w:rPr>
        <w:t xml:space="preserve"> the current UL/DL data scheduling/handling mechanism does not consider the association relationship of multiple LCs/flows for one same application and the remaining PDB of data. Consequently, from our perspective, it is ne</w:t>
      </w:r>
      <w:r w:rsidR="00700835">
        <w:rPr>
          <w:rFonts w:ascii="Arial" w:hAnsi="Arial" w:cs="Arial"/>
          <w:lang w:val="en-US" w:eastAsia="zh-CN"/>
        </w:rPr>
        <w:t>w i</w:t>
      </w:r>
      <w:r>
        <w:rPr>
          <w:rFonts w:ascii="Arial" w:hAnsi="Arial" w:cs="Arial" w:hint="eastAsia"/>
          <w:lang w:val="en-US" w:eastAsia="zh-CN"/>
        </w:rPr>
        <w:t>ssues for Multi-modal flows handling.</w:t>
      </w:r>
    </w:p>
    <w:p w14:paraId="1737C7A4" w14:textId="5CFBBE43" w:rsidR="00AC46C9" w:rsidRDefault="00000000" w:rsidP="000C6317">
      <w:pPr>
        <w:spacing w:afterLines="50" w:after="120"/>
        <w:rPr>
          <w:rFonts w:ascii="Arial" w:hAnsi="Arial" w:cs="Arial"/>
          <w:b/>
          <w:bCs/>
          <w:lang w:val="en-US" w:eastAsia="zh-CN"/>
        </w:rPr>
      </w:pPr>
      <w:r>
        <w:rPr>
          <w:rFonts w:ascii="Arial" w:hAnsi="Arial" w:cs="Arial"/>
          <w:b/>
          <w:bCs/>
          <w:lang w:val="en-US" w:eastAsia="zh-CN"/>
        </w:rPr>
        <w:lastRenderedPageBreak/>
        <w:t xml:space="preserve">Proposal 1: RAN2 is kindly asked to </w:t>
      </w:r>
      <w:r w:rsidRPr="000C6317">
        <w:rPr>
          <w:rFonts w:ascii="Arial" w:hAnsi="Arial" w:cs="Arial"/>
          <w:b/>
          <w:bCs/>
          <w:lang w:val="en-US" w:eastAsia="zh-CN"/>
        </w:rPr>
        <w:t>enhance</w:t>
      </w:r>
      <w:r>
        <w:rPr>
          <w:rFonts w:ascii="Arial" w:hAnsi="Arial" w:cs="Arial"/>
          <w:b/>
          <w:bCs/>
          <w:lang w:val="en-US" w:eastAsia="zh-CN"/>
        </w:rPr>
        <w:t xml:space="preserve"> the </w:t>
      </w:r>
      <w:r w:rsidR="001110C5">
        <w:rPr>
          <w:rFonts w:ascii="Arial" w:hAnsi="Arial" w:cs="Arial"/>
          <w:b/>
          <w:bCs/>
          <w:lang w:val="en-US" w:eastAsia="zh-CN"/>
        </w:rPr>
        <w:t>signaling</w:t>
      </w:r>
      <w:r>
        <w:rPr>
          <w:rFonts w:ascii="Arial" w:hAnsi="Arial" w:cs="Arial"/>
          <w:b/>
          <w:bCs/>
          <w:lang w:val="en-US" w:eastAsia="zh-CN"/>
        </w:rPr>
        <w:t xml:space="preserve"> and UP function related to multi-modality/multi-QoS flow for </w:t>
      </w:r>
      <w:r w:rsidRPr="000C6317">
        <w:rPr>
          <w:rFonts w:ascii="Arial" w:hAnsi="Arial" w:cs="Arial"/>
          <w:b/>
          <w:bCs/>
          <w:lang w:val="en-US" w:eastAsia="zh-CN"/>
        </w:rPr>
        <w:t>meeting multi-modal QoS requirements.</w:t>
      </w:r>
    </w:p>
    <w:p w14:paraId="1737C7A6" w14:textId="13208A6C" w:rsidR="00AC46C9" w:rsidRDefault="00665754">
      <w:pPr>
        <w:spacing w:afterLines="50" w:after="120"/>
        <w:rPr>
          <w:rFonts w:ascii="Arial" w:hAnsi="Arial" w:cs="Arial"/>
          <w:lang w:val="en-US" w:eastAsia="zh-CN"/>
        </w:rPr>
      </w:pPr>
      <w:r>
        <w:rPr>
          <w:rFonts w:ascii="Arial" w:hAnsi="Arial" w:cs="Arial"/>
          <w:lang w:val="en-US" w:eastAsia="zh-CN"/>
        </w:rPr>
        <w:t>Besides, when</w:t>
      </w:r>
      <w:r w:rsidR="00000000">
        <w:rPr>
          <w:rFonts w:ascii="Arial" w:hAnsi="Arial" w:cs="Arial"/>
          <w:lang w:val="en-US" w:eastAsia="zh-CN"/>
        </w:rPr>
        <w:t xml:space="preserve"> conducting multi-modality service, for</w:t>
      </w:r>
      <w:r w:rsidR="00000000">
        <w:rPr>
          <w:rFonts w:ascii="Arial" w:hAnsi="Arial" w:cs="Arial" w:hint="eastAsia"/>
          <w:lang w:val="en-US" w:eastAsia="zh-CN"/>
        </w:rPr>
        <w:t xml:space="preserve"> single</w:t>
      </w:r>
      <w:r w:rsidR="00000000">
        <w:rPr>
          <w:rFonts w:ascii="Arial" w:hAnsi="Arial" w:cs="Arial"/>
          <w:lang w:val="en-US" w:eastAsia="zh-CN"/>
        </w:rPr>
        <w:t xml:space="preserve"> UE</w:t>
      </w:r>
      <w:r w:rsidR="00000000">
        <w:rPr>
          <w:rFonts w:ascii="Arial" w:hAnsi="Arial" w:cs="Arial" w:hint="eastAsia"/>
          <w:lang w:val="en-US" w:eastAsia="zh-CN"/>
        </w:rPr>
        <w:t xml:space="preserve"> cas</w:t>
      </w:r>
      <w:r w:rsidR="00000000">
        <w:rPr>
          <w:rFonts w:ascii="Arial" w:hAnsi="Arial" w:cs="Arial"/>
          <w:lang w:val="en-US" w:eastAsia="zh-CN"/>
        </w:rPr>
        <w:t>e, UE and 5GC may establish a single PDU session for one multi-modal instance/application. Therefore, s</w:t>
      </w:r>
      <w:r w:rsidR="00000000">
        <w:rPr>
          <w:rFonts w:ascii="Arial" w:hAnsi="Arial" w:cs="Arial" w:hint="eastAsia"/>
          <w:lang w:val="en-US" w:eastAsia="zh-CN"/>
        </w:rPr>
        <w:t xml:space="preserve">everal QoS flows </w:t>
      </w:r>
      <w:r w:rsidR="00000000">
        <w:rPr>
          <w:rFonts w:ascii="Arial" w:hAnsi="Arial" w:cs="Arial"/>
          <w:lang w:val="en-US" w:eastAsia="zh-CN"/>
        </w:rPr>
        <w:t>may be established as well. Those QoS flows from a certain multi-modality service will be mapped into data radio bearers based on their QFI and QoS profiles in SDAP, and the radio bearers will be linked to logical channels in RLC. And in MA</w:t>
      </w:r>
      <w:r w:rsidR="00000000">
        <w:rPr>
          <w:rFonts w:ascii="Arial" w:hAnsi="Arial" w:cs="Arial" w:hint="eastAsia"/>
          <w:lang w:val="en-US" w:eastAsia="zh-CN"/>
        </w:rPr>
        <w:t>C</w:t>
      </w:r>
      <w:r w:rsidR="00000000">
        <w:rPr>
          <w:rFonts w:ascii="Arial" w:hAnsi="Arial" w:cs="Arial"/>
          <w:lang w:val="en-US" w:eastAsia="zh-CN"/>
        </w:rPr>
        <w:t xml:space="preserve">, </w:t>
      </w:r>
      <w:r w:rsidR="00000000">
        <w:rPr>
          <w:rFonts w:ascii="Arial" w:hAnsi="Arial" w:cs="Arial" w:hint="eastAsia"/>
          <w:lang w:val="en-US" w:eastAsia="zh-CN"/>
        </w:rPr>
        <w:t xml:space="preserve">for some MAC </w:t>
      </w:r>
      <w:r w:rsidR="00000000">
        <w:rPr>
          <w:rFonts w:ascii="Arial" w:hAnsi="Arial" w:cs="Arial"/>
          <w:lang w:val="en-US" w:eastAsia="zh-CN"/>
        </w:rPr>
        <w:t>signaling, i.e., BSR/DSR, logical channel (LCH) will be</w:t>
      </w:r>
      <w:r w:rsidR="00000000">
        <w:rPr>
          <w:rFonts w:ascii="Arial" w:hAnsi="Arial" w:cs="Arial" w:hint="eastAsia"/>
          <w:lang w:val="en-US" w:eastAsia="zh-CN"/>
        </w:rPr>
        <w:t xml:space="preserve"> </w:t>
      </w:r>
      <w:r w:rsidR="00000000">
        <w:rPr>
          <w:rFonts w:ascii="Arial" w:hAnsi="Arial" w:cs="Arial"/>
          <w:lang w:val="en-US" w:eastAsia="zh-CN"/>
        </w:rPr>
        <w:t>associated</w:t>
      </w:r>
      <w:r w:rsidR="00000000">
        <w:rPr>
          <w:rFonts w:ascii="Arial" w:hAnsi="Arial" w:cs="Arial" w:hint="eastAsia"/>
          <w:lang w:val="en-US" w:eastAsia="zh-CN"/>
        </w:rPr>
        <w:t xml:space="preserve"> to logical channel group</w:t>
      </w:r>
      <w:r w:rsidR="00000000">
        <w:rPr>
          <w:rFonts w:ascii="Arial" w:hAnsi="Arial" w:cs="Arial"/>
          <w:lang w:val="en-US" w:eastAsia="zh-CN"/>
        </w:rPr>
        <w:t xml:space="preserve"> (LCG)</w:t>
      </w:r>
      <w:r w:rsidR="00000000">
        <w:rPr>
          <w:rFonts w:ascii="Arial" w:hAnsi="Arial" w:cs="Arial" w:hint="eastAsia"/>
          <w:lang w:val="en-US" w:eastAsia="zh-CN"/>
        </w:rPr>
        <w:t xml:space="preserve"> due to the </w:t>
      </w:r>
      <w:r w:rsidR="00000000">
        <w:rPr>
          <w:rFonts w:ascii="Arial" w:hAnsi="Arial" w:cs="Arial"/>
          <w:lang w:val="en-US" w:eastAsia="zh-CN"/>
        </w:rPr>
        <w:t>limitation of code points.</w:t>
      </w:r>
    </w:p>
    <w:p w14:paraId="1737C7A7" w14:textId="77777777" w:rsidR="00AC46C9" w:rsidRDefault="00000000">
      <w:pPr>
        <w:spacing w:afterLines="50" w:after="120"/>
        <w:jc w:val="center"/>
      </w:pPr>
      <w:r>
        <w:object w:dxaOrig="7447" w:dyaOrig="3538" w14:anchorId="1737C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77pt" o:ole="">
            <v:imagedata r:id="rId9" o:title=""/>
          </v:shape>
          <o:OLEObject Type="Embed" ProgID="Word.Picture.8" ShapeID="_x0000_i1025" DrawAspect="Content" ObjectID="_1773822082" r:id="rId10"/>
        </w:object>
      </w:r>
    </w:p>
    <w:p w14:paraId="1D33BDF5" w14:textId="66DD6D8E" w:rsidR="00360110" w:rsidRPr="00360110" w:rsidRDefault="00360110" w:rsidP="00360110">
      <w:pPr>
        <w:spacing w:afterLines="50" w:after="120"/>
        <w:jc w:val="center"/>
        <w:rPr>
          <w:lang w:val="en-US" w:eastAsia="zh-CN"/>
        </w:rPr>
      </w:pPr>
      <w:r w:rsidRPr="00223DFD">
        <w:rPr>
          <w:lang w:val="en-US" w:eastAsia="zh-CN"/>
        </w:rPr>
        <w:t xml:space="preserve">Figure </w:t>
      </w:r>
      <w:r>
        <w:rPr>
          <w:lang w:val="en-US" w:eastAsia="zh-CN"/>
        </w:rPr>
        <w:t>2</w:t>
      </w:r>
      <w:r w:rsidRPr="00223DFD">
        <w:rPr>
          <w:lang w:val="en-US" w:eastAsia="zh-CN"/>
        </w:rPr>
        <w:t xml:space="preserve">. </w:t>
      </w:r>
      <w:r>
        <w:t xml:space="preserve">QoS model in </w:t>
      </w:r>
      <w:r w:rsidR="00324025">
        <w:t>TS</w:t>
      </w:r>
      <w:r>
        <w:t>23.501</w:t>
      </w:r>
    </w:p>
    <w:p w14:paraId="1737C7A8" w14:textId="77777777" w:rsidR="00AC46C9" w:rsidRDefault="00000000">
      <w:pPr>
        <w:spacing w:afterLines="50" w:after="120"/>
        <w:rPr>
          <w:rFonts w:ascii="Arial" w:hAnsi="Arial" w:cs="Arial"/>
          <w:lang w:val="en-US" w:eastAsia="zh-CN"/>
        </w:rPr>
      </w:pPr>
      <w:r>
        <w:rPr>
          <w:rFonts w:ascii="Arial" w:hAnsi="Arial" w:cs="Arial"/>
          <w:lang w:val="en-US" w:eastAsia="zh-CN"/>
        </w:rPr>
        <w:t>For multiple UE case, it would be even harder for 5GS to obtain such multi-modal dependency since it is on IP flow granularity. While in single UE case, it’s on QoS flow granularity. And in the assumption of SA2, it is expected that the multi-modal data flows are transmitted in a single PDU session.</w:t>
      </w:r>
    </w:p>
    <w:p w14:paraId="1737C7A9" w14:textId="3E30213D" w:rsidR="00AC46C9" w:rsidRDefault="00360110">
      <w:pPr>
        <w:spacing w:afterLines="50" w:after="120"/>
        <w:jc w:val="center"/>
      </w:pPr>
      <w:r>
        <w:object w:dxaOrig="9701" w:dyaOrig="5881" w14:anchorId="1737C81E">
          <v:shape id="_x0000_i1031" type="#_x0000_t75" alt="" style="width:386pt;height:234pt" o:ole="">
            <v:imagedata r:id="rId11" o:title=""/>
          </v:shape>
          <o:OLEObject Type="Embed" ProgID="Visio.Drawing.15" ShapeID="_x0000_i1031" DrawAspect="Content" ObjectID="_1773822083" r:id="rId12"/>
        </w:object>
      </w:r>
    </w:p>
    <w:p w14:paraId="24807575" w14:textId="4FBADD66" w:rsidR="00223DFD" w:rsidRPr="00223DFD" w:rsidRDefault="00223DFD" w:rsidP="00223DFD">
      <w:pPr>
        <w:spacing w:afterLines="50" w:after="120"/>
        <w:jc w:val="center"/>
        <w:rPr>
          <w:lang w:val="en-US" w:eastAsia="zh-CN"/>
        </w:rPr>
      </w:pPr>
      <w:r w:rsidRPr="00223DFD">
        <w:rPr>
          <w:lang w:val="en-US" w:eastAsia="zh-CN"/>
        </w:rPr>
        <w:t xml:space="preserve">Figure </w:t>
      </w:r>
      <w:r>
        <w:rPr>
          <w:lang w:val="en-US" w:eastAsia="zh-CN"/>
        </w:rPr>
        <w:t>3</w:t>
      </w:r>
      <w:r w:rsidRPr="00223DFD">
        <w:rPr>
          <w:lang w:val="en-US" w:eastAsia="zh-CN"/>
        </w:rPr>
        <w:t xml:space="preserve">. </w:t>
      </w:r>
      <w:r>
        <w:t xml:space="preserve">An example of multi-modal session being mapped into </w:t>
      </w:r>
      <w:r w:rsidR="002F1786">
        <w:t>separate DRB/LCH(s)</w:t>
      </w:r>
    </w:p>
    <w:p w14:paraId="1737C7AA" w14:textId="77777777" w:rsidR="00AC46C9" w:rsidRDefault="00000000">
      <w:pPr>
        <w:spacing w:afterLines="50" w:after="120"/>
        <w:rPr>
          <w:rFonts w:ascii="Arial" w:hAnsi="Arial" w:cs="Arial"/>
          <w:lang w:val="en-US" w:eastAsia="zh-CN"/>
        </w:rPr>
      </w:pPr>
      <w:r>
        <w:rPr>
          <w:rFonts w:ascii="Arial" w:hAnsi="Arial" w:cs="Arial"/>
          <w:lang w:val="en-US" w:eastAsia="zh-CN"/>
        </w:rPr>
        <w:t>Anyway, a data flow</w:t>
      </w:r>
      <w:r>
        <w:rPr>
          <w:rFonts w:ascii="Arial" w:hAnsi="Arial" w:cs="Arial" w:hint="eastAsia"/>
          <w:lang w:val="en-US" w:eastAsia="zh-CN"/>
        </w:rPr>
        <w:t xml:space="preserve"> from a multi-modality serv</w:t>
      </w:r>
      <w:r>
        <w:rPr>
          <w:rFonts w:ascii="Arial" w:hAnsi="Arial" w:cs="Arial"/>
          <w:lang w:val="en-US" w:eastAsia="zh-CN"/>
        </w:rPr>
        <w:t xml:space="preserve">ice </w:t>
      </w:r>
      <w:r>
        <w:rPr>
          <w:rFonts w:ascii="Arial" w:hAnsi="Arial" w:cs="Arial" w:hint="eastAsia"/>
          <w:lang w:val="en-US" w:eastAsia="zh-CN"/>
        </w:rPr>
        <w:t xml:space="preserve">can </w:t>
      </w:r>
      <w:r>
        <w:rPr>
          <w:rFonts w:ascii="Arial" w:hAnsi="Arial" w:cs="Arial"/>
          <w:lang w:val="en-US" w:eastAsia="zh-CN"/>
        </w:rPr>
        <w:t xml:space="preserve">be </w:t>
      </w:r>
      <w:r>
        <w:rPr>
          <w:rFonts w:ascii="Arial" w:hAnsi="Arial" w:cs="Arial" w:hint="eastAsia"/>
          <w:lang w:val="en-US" w:eastAsia="zh-CN"/>
        </w:rPr>
        <w:t>mapped int</w:t>
      </w:r>
      <w:r>
        <w:rPr>
          <w:rFonts w:ascii="Arial" w:hAnsi="Arial" w:cs="Arial"/>
          <w:lang w:val="en-US" w:eastAsia="zh-CN"/>
        </w:rPr>
        <w:t xml:space="preserve">o different DRB/LCHs. And the implicit correlation within multi-modal data flow will also be </w:t>
      </w:r>
      <w:r>
        <w:rPr>
          <w:rFonts w:ascii="Arial" w:hAnsi="Arial" w:cs="Arial" w:hint="eastAsia"/>
          <w:lang w:val="en-US" w:eastAsia="zh-CN"/>
        </w:rPr>
        <w:t>neglected in the mapping procedure in RAN</w:t>
      </w:r>
      <w:r>
        <w:rPr>
          <w:rFonts w:ascii="Arial" w:hAnsi="Arial" w:cs="Arial"/>
          <w:lang w:val="en-US" w:eastAsia="zh-CN"/>
        </w:rPr>
        <w:t xml:space="preserve">. </w:t>
      </w:r>
    </w:p>
    <w:p w14:paraId="1737C7AB" w14:textId="77777777" w:rsidR="00AC46C9" w:rsidRDefault="00000000">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 1</w:t>
      </w:r>
      <w:r>
        <w:rPr>
          <w:rFonts w:ascii="Arial" w:hAnsi="Arial" w:cs="Arial"/>
          <w:b/>
          <w:bCs/>
          <w:lang w:val="en-US" w:eastAsia="zh-CN"/>
        </w:rPr>
        <w:t xml:space="preserve">: </w:t>
      </w:r>
      <w:r>
        <w:rPr>
          <w:rFonts w:ascii="Arial" w:hAnsi="Arial" w:cs="Arial" w:hint="eastAsia"/>
          <w:b/>
          <w:bCs/>
          <w:lang w:val="en-US" w:eastAsia="zh-CN"/>
        </w:rPr>
        <w:t>In</w:t>
      </w:r>
      <w:r>
        <w:rPr>
          <w:rFonts w:ascii="Arial" w:hAnsi="Arial" w:cs="Arial"/>
          <w:b/>
          <w:bCs/>
          <w:lang w:val="en-US" w:eastAsia="zh-CN"/>
        </w:rPr>
        <w:t xml:space="preserve"> current specification, the dependency information among each single-modality cannot be preserved in RAN, while it is available in 5GC.</w:t>
      </w:r>
    </w:p>
    <w:p w14:paraId="1737C7AC" w14:textId="6D421A4E" w:rsidR="00AC46C9" w:rsidRDefault="00000000">
      <w:pPr>
        <w:spacing w:afterLines="50" w:after="120"/>
        <w:rPr>
          <w:rFonts w:ascii="Arial" w:hAnsi="Arial" w:cs="Arial"/>
          <w:lang w:val="en-US" w:eastAsia="zh-CN"/>
        </w:rPr>
      </w:pPr>
      <w:r>
        <w:rPr>
          <w:rFonts w:ascii="Arial" w:hAnsi="Arial" w:cs="Arial" w:hint="eastAsia"/>
          <w:lang w:val="en-US" w:eastAsia="zh-CN"/>
        </w:rPr>
        <w:t xml:space="preserve">For DL, an enhanced interaction between the 5GS and the RAN is required. </w:t>
      </w:r>
      <w:r>
        <w:rPr>
          <w:rFonts w:ascii="Arial" w:hAnsi="Arial" w:cs="Arial"/>
          <w:lang w:val="en-US" w:eastAsia="zh-CN"/>
        </w:rPr>
        <w:t>In Release 18, the Multi-modal Service ID is introduced</w:t>
      </w:r>
      <w:r>
        <w:rPr>
          <w:rFonts w:ascii="Arial" w:hAnsi="Arial" w:cs="Arial" w:hint="eastAsia"/>
          <w:lang w:val="en-US" w:eastAsia="zh-CN"/>
        </w:rPr>
        <w:t xml:space="preserve"> in PCF</w:t>
      </w:r>
      <w:r>
        <w:rPr>
          <w:rFonts w:ascii="Arial" w:hAnsi="Arial" w:cs="Arial"/>
          <w:lang w:val="en-US" w:eastAsia="zh-CN"/>
        </w:rPr>
        <w:t xml:space="preserve"> by SA, which is an explicit indication that data flows are related to a multi-modal service</w:t>
      </w:r>
      <w:r>
        <w:rPr>
          <w:rFonts w:ascii="Arial" w:hAnsi="Arial" w:cs="Arial" w:hint="eastAsia"/>
          <w:lang w:val="en-US" w:eastAsia="zh-CN"/>
        </w:rPr>
        <w:t xml:space="preserve"> for single UE case</w:t>
      </w:r>
      <w:r>
        <w:rPr>
          <w:rFonts w:ascii="Arial" w:hAnsi="Arial" w:cs="Arial"/>
          <w:lang w:val="en-US" w:eastAsia="zh-CN"/>
        </w:rPr>
        <w:t xml:space="preserve">. </w:t>
      </w:r>
      <w:r>
        <w:rPr>
          <w:rFonts w:ascii="Arial" w:hAnsi="Arial" w:cs="Arial" w:hint="eastAsia"/>
          <w:lang w:val="en-US" w:eastAsia="zh-CN"/>
        </w:rPr>
        <w:t xml:space="preserve"> Such information</w:t>
      </w:r>
      <w:r>
        <w:rPr>
          <w:rFonts w:ascii="Arial" w:hAnsi="Arial" w:cs="Arial"/>
          <w:lang w:val="en-US" w:eastAsia="zh-CN"/>
        </w:rPr>
        <w:t xml:space="preserve"> and similar indication</w:t>
      </w:r>
      <w:r>
        <w:rPr>
          <w:rFonts w:ascii="Arial" w:hAnsi="Arial" w:cs="Arial" w:hint="eastAsia"/>
          <w:lang w:val="en-US" w:eastAsia="zh-CN"/>
        </w:rPr>
        <w:t xml:space="preserve"> </w:t>
      </w:r>
      <w:r>
        <w:rPr>
          <w:rFonts w:ascii="Arial" w:hAnsi="Arial" w:cs="Arial"/>
          <w:lang w:val="en-US" w:eastAsia="zh-CN"/>
        </w:rPr>
        <w:t xml:space="preserve">can be </w:t>
      </w:r>
      <w:r>
        <w:rPr>
          <w:rFonts w:ascii="Arial" w:hAnsi="Arial" w:cs="Arial" w:hint="eastAsia"/>
          <w:lang w:val="en-US" w:eastAsia="zh-CN"/>
        </w:rPr>
        <w:t xml:space="preserve">helpful </w:t>
      </w:r>
      <w:r>
        <w:rPr>
          <w:rFonts w:ascii="Arial" w:hAnsi="Arial" w:cs="Arial"/>
          <w:lang w:val="en-US" w:eastAsia="zh-CN"/>
        </w:rPr>
        <w:t>for RAN</w:t>
      </w:r>
      <w:r>
        <w:rPr>
          <w:rFonts w:ascii="Arial" w:hAnsi="Arial" w:cs="Arial" w:hint="eastAsia"/>
          <w:lang w:val="en-US" w:eastAsia="zh-CN"/>
        </w:rPr>
        <w:t xml:space="preserve"> </w:t>
      </w:r>
      <w:r>
        <w:rPr>
          <w:rFonts w:ascii="Arial" w:hAnsi="Arial" w:cs="Arial"/>
          <w:lang w:val="en-US" w:eastAsia="zh-CN"/>
        </w:rPr>
        <w:t>in XR multi-modality support as well</w:t>
      </w:r>
      <w:r>
        <w:rPr>
          <w:rFonts w:ascii="Arial" w:hAnsi="Arial" w:cs="Arial" w:hint="eastAsia"/>
          <w:lang w:val="en-US" w:eastAsia="zh-CN"/>
        </w:rPr>
        <w:t>, although the specific DL scheduling considering coordination information is left to gNB implementation;</w:t>
      </w:r>
    </w:p>
    <w:p w14:paraId="1737C7AE" w14:textId="77777777" w:rsidR="00AC46C9" w:rsidRDefault="00000000" w:rsidP="000C6317">
      <w:pPr>
        <w:spacing w:afterLines="50" w:after="120"/>
        <w:jc w:val="center"/>
        <w:rPr>
          <w:rFonts w:ascii="Arial" w:hAnsi="Arial" w:cs="Arial"/>
          <w:lang w:val="en-US" w:eastAsia="zh-CN"/>
        </w:rPr>
      </w:pPr>
      <w:r>
        <w:rPr>
          <w:noProof/>
        </w:rPr>
        <w:lastRenderedPageBreak/>
        <w:drawing>
          <wp:inline distT="0" distB="0" distL="114300" distR="114300" wp14:anchorId="1737C81F" wp14:editId="2B1745E2">
            <wp:extent cx="5430508" cy="1735893"/>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tretch>
                      <a:fillRect/>
                    </a:stretch>
                  </pic:blipFill>
                  <pic:spPr>
                    <a:xfrm>
                      <a:off x="0" y="0"/>
                      <a:ext cx="5462582" cy="1746146"/>
                    </a:xfrm>
                    <a:prstGeom prst="rect">
                      <a:avLst/>
                    </a:prstGeom>
                    <a:noFill/>
                    <a:ln>
                      <a:noFill/>
                    </a:ln>
                  </pic:spPr>
                </pic:pic>
              </a:graphicData>
            </a:graphic>
          </wp:inline>
        </w:drawing>
      </w:r>
    </w:p>
    <w:p w14:paraId="1737C7B0" w14:textId="349B246E" w:rsidR="00AC46C9" w:rsidRPr="00223DFD" w:rsidRDefault="00000000" w:rsidP="00223DFD">
      <w:pPr>
        <w:spacing w:afterLines="50" w:after="120"/>
        <w:jc w:val="center"/>
        <w:rPr>
          <w:lang w:val="en-US" w:eastAsia="zh-CN"/>
        </w:rPr>
      </w:pPr>
      <w:r w:rsidRPr="00223DFD">
        <w:rPr>
          <w:lang w:val="en-US" w:eastAsia="zh-CN"/>
        </w:rPr>
        <w:t xml:space="preserve">Figure 4. </w:t>
      </w:r>
      <w:r w:rsidRPr="00223DFD">
        <w:t xml:space="preserve">Illustration of </w:t>
      </w:r>
      <w:r w:rsidRPr="00223DFD">
        <w:rPr>
          <w:lang w:val="en-US" w:eastAsia="zh-CN"/>
        </w:rPr>
        <w:t>Multi-modal Service ID</w:t>
      </w:r>
    </w:p>
    <w:p w14:paraId="1737C7B1" w14:textId="348F6E3C"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Proposal 2:</w:t>
      </w:r>
      <w:r>
        <w:rPr>
          <w:rFonts w:ascii="Arial" w:hAnsi="Arial" w:cs="Arial"/>
          <w:b/>
          <w:bCs/>
          <w:lang w:val="en-US" w:eastAsia="zh-CN"/>
        </w:rPr>
        <w:t xml:space="preserve"> RAN2 is kindly asked to discuss whether to send LS to SA2 on whether RAN aware assistance information </w:t>
      </w:r>
      <w:r>
        <w:rPr>
          <w:rFonts w:ascii="Arial" w:hAnsi="Arial" w:cs="Arial" w:hint="eastAsia"/>
          <w:b/>
          <w:bCs/>
          <w:lang w:val="en-US" w:eastAsia="zh-CN"/>
        </w:rPr>
        <w:t xml:space="preserve">and/or indication </w:t>
      </w:r>
      <w:r>
        <w:rPr>
          <w:rFonts w:ascii="Arial" w:hAnsi="Arial" w:cs="Arial"/>
          <w:b/>
          <w:bCs/>
          <w:lang w:val="en-US" w:eastAsia="zh-CN"/>
        </w:rPr>
        <w:t>on dependency within multi-modal flow can be introduced.</w:t>
      </w:r>
    </w:p>
    <w:p w14:paraId="1737C7B2" w14:textId="77777777" w:rsidR="00AC46C9" w:rsidRDefault="00000000">
      <w:pPr>
        <w:spacing w:afterLines="50" w:after="120"/>
        <w:ind w:left="1134" w:hangingChars="567" w:hanging="1134"/>
        <w:rPr>
          <w:rFonts w:ascii="Arial" w:hAnsi="Arial" w:cs="Arial"/>
          <w:lang w:val="en-US" w:eastAsia="zh-CN"/>
        </w:rPr>
      </w:pPr>
      <w:r>
        <w:rPr>
          <w:rFonts w:ascii="Arial" w:hAnsi="Arial" w:cs="Arial"/>
          <w:lang w:val="en-US" w:eastAsia="zh-CN"/>
        </w:rPr>
        <w:t>SA2 will also carry out similar work, so it is recommended to pay attention to the progress of SA2.</w:t>
      </w:r>
    </w:p>
    <w:p w14:paraId="1737C7B3" w14:textId="77777777" w:rsidR="00AC46C9" w:rsidRDefault="00000000">
      <w:pPr>
        <w:tabs>
          <w:tab w:val="left" w:pos="426"/>
        </w:tabs>
        <w:spacing w:afterLines="50" w:after="120"/>
        <w:rPr>
          <w:rFonts w:ascii="Arial" w:hAnsi="Arial" w:cs="Arial"/>
          <w:lang w:val="en-US" w:eastAsia="zh-CN"/>
        </w:rPr>
      </w:pPr>
      <w:r>
        <w:rPr>
          <w:rFonts w:ascii="Arial" w:hAnsi="Arial" w:cs="Arial"/>
          <w:lang w:val="en-US" w:eastAsia="zh-CN"/>
        </w:rPr>
        <w:t>In Rel-18 XR SI, mapping alternatives such as 111/N11/NN1/N1N has been discussed. For multi-modality, it is suggested for RAN2 to revisit this issue. Some mapping alternatives can be prioritized or deprioritized</w:t>
      </w:r>
      <w:r>
        <w:rPr>
          <w:rFonts w:ascii="Arial" w:hAnsi="Arial" w:cs="Arial" w:hint="eastAsia"/>
          <w:lang w:val="en-US" w:eastAsia="zh-CN"/>
        </w:rPr>
        <w:t>.</w:t>
      </w:r>
      <w:r>
        <w:rPr>
          <w:rFonts w:ascii="Arial" w:hAnsi="Arial" w:cs="Arial"/>
          <w:lang w:val="en-US" w:eastAsia="zh-CN"/>
        </w:rPr>
        <w:t xml:space="preserve"> </w:t>
      </w:r>
    </w:p>
    <w:p w14:paraId="1737C7B4" w14:textId="3A7E9201" w:rsidR="00AC46C9" w:rsidRDefault="00000000">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w:t>
      </w:r>
      <w:r w:rsidR="00B65FA5">
        <w:rPr>
          <w:rFonts w:ascii="Arial" w:hAnsi="Arial" w:cs="Arial"/>
          <w:b/>
          <w:bCs/>
          <w:lang w:val="en-US" w:eastAsia="zh-CN"/>
        </w:rPr>
        <w:t>3</w:t>
      </w:r>
      <w:r>
        <w:rPr>
          <w:rFonts w:ascii="Arial" w:hAnsi="Arial" w:cs="Arial"/>
          <w:b/>
          <w:bCs/>
          <w:lang w:val="en-US" w:eastAsia="zh-CN"/>
        </w:rPr>
        <w:t>: RAN2 is kindly asked to discuss RAN related issue about multi-modal data flow mapping.</w:t>
      </w:r>
    </w:p>
    <w:p w14:paraId="1737C7B5" w14:textId="77777777" w:rsidR="00AC46C9" w:rsidRDefault="00AC46C9">
      <w:pPr>
        <w:spacing w:afterLines="50" w:after="120"/>
        <w:ind w:left="1134" w:hangingChars="567" w:hanging="1134"/>
        <w:rPr>
          <w:rFonts w:ascii="Arial" w:hAnsi="Arial" w:cs="Arial"/>
          <w:lang w:val="en-US" w:eastAsia="zh-CN"/>
        </w:rPr>
      </w:pPr>
    </w:p>
    <w:p w14:paraId="1737C7B6" w14:textId="77777777" w:rsidR="00AC46C9" w:rsidRDefault="00000000">
      <w:pPr>
        <w:pStyle w:val="2"/>
        <w:numPr>
          <w:ilvl w:val="1"/>
          <w:numId w:val="6"/>
        </w:numPr>
        <w:spacing w:afterLines="50" w:after="120"/>
        <w:ind w:left="357" w:hanging="357"/>
      </w:pPr>
      <w:r>
        <w:t>Multi-modality impact on RAN2</w:t>
      </w:r>
    </w:p>
    <w:p w14:paraId="1737C7B7" w14:textId="2B6CF425" w:rsidR="00AC46C9" w:rsidRDefault="00000000">
      <w:pPr>
        <w:spacing w:afterLines="50" w:after="120"/>
        <w:rPr>
          <w:rFonts w:ascii="Arial" w:hAnsi="Arial" w:cs="Arial"/>
          <w:lang w:val="en-US" w:eastAsia="zh-CN"/>
        </w:rPr>
      </w:pPr>
      <w:r>
        <w:rPr>
          <w:rFonts w:ascii="Arial" w:hAnsi="Arial" w:cs="Arial" w:hint="eastAsia"/>
          <w:lang w:eastAsia="zh-CN"/>
        </w:rPr>
        <w:t xml:space="preserve">As </w:t>
      </w:r>
      <w:r>
        <w:rPr>
          <w:rFonts w:ascii="Arial" w:hAnsi="Arial" w:cs="Arial"/>
          <w:lang w:eastAsia="zh-CN"/>
        </w:rPr>
        <w:t>described</w:t>
      </w:r>
      <w:r>
        <w:rPr>
          <w:rFonts w:ascii="Arial" w:hAnsi="Arial" w:cs="Arial" w:hint="eastAsia"/>
          <w:lang w:eastAsia="zh-CN"/>
        </w:rPr>
        <w:t xml:space="preserve"> above</w:t>
      </w:r>
      <w:r>
        <w:rPr>
          <w:rFonts w:ascii="Arial" w:hAnsi="Arial" w:cs="Arial"/>
          <w:lang w:val="en-US" w:eastAsia="zh-CN"/>
        </w:rPr>
        <w:t xml:space="preserve">, </w:t>
      </w:r>
      <w:r>
        <w:rPr>
          <w:rFonts w:ascii="Arial" w:hAnsi="Arial" w:cs="Arial" w:hint="eastAsia"/>
          <w:lang w:val="en-US" w:eastAsia="zh-CN"/>
        </w:rPr>
        <w:t>for RAN2</w:t>
      </w:r>
      <w:r>
        <w:rPr>
          <w:rFonts w:ascii="Arial" w:hAnsi="Arial" w:cs="Arial"/>
          <w:lang w:val="en-US" w:eastAsia="zh-CN"/>
        </w:rPr>
        <w:t>’s perspective, the main challenge</w:t>
      </w:r>
      <w:r>
        <w:rPr>
          <w:rFonts w:ascii="Arial" w:hAnsi="Arial" w:cs="Arial" w:hint="eastAsia"/>
          <w:lang w:val="en-US" w:eastAsia="zh-CN"/>
        </w:rPr>
        <w:t>s</w:t>
      </w:r>
      <w:r>
        <w:rPr>
          <w:rFonts w:ascii="Arial" w:hAnsi="Arial" w:cs="Arial"/>
          <w:lang w:val="en-US" w:eastAsia="zh-CN"/>
        </w:rPr>
        <w:t xml:space="preserve"> for multi-modal transmission are that the multi-modal data from the same instance will be mapped into different QoS flows and therefore different DRBs and LCH/LCGs, and the obliteration</w:t>
      </w:r>
      <w:r>
        <w:rPr>
          <w:rFonts w:ascii="Arial" w:hAnsi="Arial" w:cs="Arial" w:hint="eastAsia"/>
          <w:lang w:val="en-US" w:eastAsia="zh-CN"/>
        </w:rPr>
        <w:t xml:space="preserve"> of dependency among single modality</w:t>
      </w:r>
      <w:r>
        <w:rPr>
          <w:rFonts w:ascii="Arial" w:hAnsi="Arial" w:cs="Arial"/>
          <w:lang w:val="en-US" w:eastAsia="zh-CN"/>
        </w:rPr>
        <w:t>.</w:t>
      </w:r>
    </w:p>
    <w:p w14:paraId="1737C7B8" w14:textId="38082B72" w:rsidR="00AC46C9" w:rsidRDefault="00000000">
      <w:pPr>
        <w:spacing w:afterLines="50" w:after="120"/>
        <w:rPr>
          <w:rFonts w:ascii="Arial" w:hAnsi="Arial" w:cs="Arial"/>
          <w:lang w:val="en-US" w:eastAsia="zh-CN"/>
        </w:rPr>
      </w:pPr>
      <w:r>
        <w:rPr>
          <w:rFonts w:ascii="Arial" w:hAnsi="Arial" w:cs="Arial" w:hint="eastAsia"/>
          <w:lang w:val="en-US" w:eastAsia="zh-CN"/>
        </w:rPr>
        <w:t>Naturally</w:t>
      </w:r>
      <w:r>
        <w:rPr>
          <w:rFonts w:ascii="Arial" w:hAnsi="Arial" w:cs="Arial"/>
          <w:lang w:val="en-US" w:eastAsia="zh-CN"/>
        </w:rPr>
        <w:t xml:space="preserve">, in order to support multi-modality, information about dependency among single modalities of the same multi-modal instance should be considered first. </w:t>
      </w:r>
    </w:p>
    <w:p w14:paraId="1737C7B9" w14:textId="2B20513E"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B65FA5">
        <w:rPr>
          <w:rFonts w:ascii="Arial" w:hAnsi="Arial" w:cs="Arial"/>
          <w:b/>
          <w:bCs/>
          <w:lang w:val="en-US" w:eastAsia="zh-CN"/>
        </w:rPr>
        <w:t>4</w:t>
      </w:r>
      <w:r>
        <w:rPr>
          <w:rFonts w:ascii="Arial" w:hAnsi="Arial" w:cs="Arial"/>
          <w:b/>
          <w:bCs/>
          <w:lang w:val="en-US" w:eastAsia="zh-CN"/>
        </w:rPr>
        <w:t>: The feasibility on UE reporting multi-modality assistance information should be studied.</w:t>
      </w:r>
    </w:p>
    <w:p w14:paraId="1737C7BA" w14:textId="77777777" w:rsidR="00AC46C9" w:rsidRDefault="00000000">
      <w:pPr>
        <w:spacing w:afterLines="50" w:after="120"/>
        <w:rPr>
          <w:rFonts w:ascii="Arial" w:hAnsi="Arial" w:cs="Arial"/>
          <w:lang w:val="en-US" w:eastAsia="zh-CN"/>
        </w:rPr>
      </w:pPr>
      <w:r>
        <w:rPr>
          <w:rFonts w:ascii="Arial" w:hAnsi="Arial" w:cs="Arial"/>
          <w:lang w:val="en-US" w:eastAsia="zh-CN"/>
        </w:rPr>
        <w:t xml:space="preserve">Should such information be obtained, RAN2 </w:t>
      </w:r>
      <w:r>
        <w:rPr>
          <w:rFonts w:ascii="Arial" w:hAnsi="Arial" w:cs="Arial" w:hint="eastAsia"/>
          <w:lang w:val="en-US" w:eastAsia="zh-CN"/>
        </w:rPr>
        <w:t xml:space="preserve">could undertake </w:t>
      </w:r>
      <w:r>
        <w:rPr>
          <w:rFonts w:ascii="Arial" w:hAnsi="Arial" w:cs="Arial"/>
          <w:lang w:val="en-US" w:eastAsia="zh-CN"/>
        </w:rPr>
        <w:t xml:space="preserve">more </w:t>
      </w:r>
      <w:r>
        <w:rPr>
          <w:rFonts w:ascii="Arial" w:hAnsi="Arial" w:cs="Arial" w:hint="eastAsia"/>
          <w:lang w:val="en-US" w:eastAsia="zh-CN"/>
        </w:rPr>
        <w:t>multi-modality related enhancement</w:t>
      </w:r>
      <w:r>
        <w:rPr>
          <w:rFonts w:ascii="Arial" w:hAnsi="Arial" w:cs="Arial"/>
          <w:lang w:val="en-US" w:eastAsia="zh-CN"/>
        </w:rPr>
        <w:t>.</w:t>
      </w:r>
    </w:p>
    <w:p w14:paraId="1737C7BB" w14:textId="77777777" w:rsidR="00AC46C9" w:rsidRDefault="00000000">
      <w:pPr>
        <w:spacing w:afterLines="50" w:after="120"/>
        <w:rPr>
          <w:rFonts w:ascii="Arial" w:hAnsi="Arial" w:cs="Arial"/>
          <w:lang w:val="en-US" w:eastAsia="zh-CN"/>
        </w:rPr>
      </w:pPr>
      <w:r>
        <w:rPr>
          <w:rFonts w:ascii="Arial" w:hAnsi="Arial" w:cs="Arial"/>
          <w:lang w:val="en-US" w:eastAsia="zh-CN"/>
        </w:rPr>
        <w:t>In TR 22.84</w:t>
      </w:r>
      <w:r>
        <w:rPr>
          <w:rFonts w:ascii="Arial" w:hAnsi="Arial" w:cs="Arial" w:hint="eastAsia"/>
          <w:lang w:val="en-US" w:eastAsia="zh-CN"/>
        </w:rPr>
        <w:t>7</w:t>
      </w:r>
      <w:r>
        <w:rPr>
          <w:rFonts w:ascii="Arial" w:hAnsi="Arial" w:cs="Arial"/>
          <w:lang w:val="en-US" w:eastAsia="zh-CN"/>
        </w:rPr>
        <w:t xml:space="preserve">, use cases and related KPIs are provided. Generally, the KPIs </w:t>
      </w:r>
      <w:r>
        <w:rPr>
          <w:rFonts w:ascii="Arial" w:hAnsi="Arial" w:cs="Arial" w:hint="eastAsia"/>
          <w:lang w:val="en-US" w:eastAsia="zh-CN"/>
        </w:rPr>
        <w:t xml:space="preserve">that </w:t>
      </w:r>
      <w:r>
        <w:rPr>
          <w:rFonts w:ascii="Arial" w:hAnsi="Arial" w:cs="Arial"/>
          <w:lang w:val="en-US" w:eastAsia="zh-CN"/>
        </w:rPr>
        <w:t>RAN2 concerns, which can be</w:t>
      </w:r>
      <w:r>
        <w:rPr>
          <w:rFonts w:ascii="Arial" w:hAnsi="Arial" w:cs="Arial" w:hint="eastAsia"/>
          <w:lang w:val="en-US" w:eastAsia="zh-CN"/>
        </w:rPr>
        <w:t xml:space="preserve"> max allowed E2E delay</w:t>
      </w:r>
      <w:r>
        <w:rPr>
          <w:rFonts w:ascii="Arial" w:hAnsi="Arial" w:cs="Arial"/>
          <w:lang w:val="en-US" w:eastAsia="zh-CN"/>
        </w:rPr>
        <w:t xml:space="preserve">, data rate, reliability and UE speed are almost at least not too much higher than those for Rel-18 XR. </w:t>
      </w:r>
    </w:p>
    <w:p w14:paraId="1737C7BC" w14:textId="77777777" w:rsidR="00AC46C9" w:rsidRDefault="00000000">
      <w:pPr>
        <w:spacing w:afterLines="50" w:after="120"/>
        <w:rPr>
          <w:rFonts w:ascii="Arial" w:hAnsi="Arial" w:cs="Arial"/>
          <w:lang w:val="en-US" w:eastAsia="zh-CN"/>
        </w:rPr>
      </w:pPr>
      <w:r>
        <w:rPr>
          <w:rFonts w:ascii="Arial" w:hAnsi="Arial" w:cs="Arial"/>
          <w:lang w:val="en-US" w:eastAsia="zh-CN"/>
        </w:rPr>
        <w:t>And a new KPI is introduced, which is synchronization thresholds:</w:t>
      </w:r>
    </w:p>
    <w:tbl>
      <w:tblPr>
        <w:tblStyle w:val="ad"/>
        <w:tblW w:w="0" w:type="auto"/>
        <w:tblLook w:val="04A0" w:firstRow="1" w:lastRow="0" w:firstColumn="1" w:lastColumn="0" w:noHBand="0" w:noVBand="1"/>
      </w:tblPr>
      <w:tblGrid>
        <w:gridCol w:w="9855"/>
      </w:tblGrid>
      <w:tr w:rsidR="00AC46C9" w14:paraId="1737C7BE" w14:textId="77777777">
        <w:tc>
          <w:tcPr>
            <w:tcW w:w="9855" w:type="dxa"/>
          </w:tcPr>
          <w:p w14:paraId="1737C7BD" w14:textId="77777777" w:rsidR="00AC46C9" w:rsidRDefault="00000000">
            <w:pPr>
              <w:rPr>
                <w:rFonts w:eastAsia="宋体"/>
                <w:lang w:val="en-US" w:eastAsia="zh-CN"/>
              </w:rPr>
            </w:pPr>
            <w:r>
              <w:rPr>
                <w:b/>
              </w:rPr>
              <w:t xml:space="preserve">synchronisation threshold: </w:t>
            </w:r>
            <w:r>
              <w:t>A multi-modal synchronisation threshold can be defined as the maximum tolerable temporal separation of the onset of two stimuli, one of which is presented to one sense and the other to another sense, such that the accompanying sensory objects are perceived as being synchronous.</w:t>
            </w:r>
          </w:p>
        </w:tc>
      </w:tr>
    </w:tbl>
    <w:p w14:paraId="0FAEC8EE" w14:textId="77777777" w:rsidR="00115FAC" w:rsidRDefault="00000000">
      <w:pPr>
        <w:spacing w:beforeLines="50" w:before="120" w:afterLines="50" w:after="120"/>
        <w:rPr>
          <w:rFonts w:ascii="Arial" w:hAnsi="Arial" w:cs="Arial"/>
          <w:lang w:val="en-US" w:eastAsia="zh-CN"/>
        </w:rPr>
      </w:pPr>
      <w:r>
        <w:rPr>
          <w:rFonts w:ascii="Arial" w:hAnsi="Arial" w:cs="Arial"/>
          <w:lang w:val="en-US" w:eastAsia="zh-CN"/>
        </w:rPr>
        <w:t xml:space="preserve">Due to the fact that the synchronization threshold is a new KPI for XR enhancement WI, RAN2 should focus on synchronization ensuring mechanism. </w:t>
      </w:r>
    </w:p>
    <w:p w14:paraId="7EACE8AD" w14:textId="77777777" w:rsidR="00115FAC" w:rsidRDefault="00115FAC" w:rsidP="00115FAC">
      <w:pPr>
        <w:spacing w:afterLines="50" w:after="120"/>
        <w:jc w:val="center"/>
        <w:rPr>
          <w:rFonts w:ascii="Arial" w:hAnsi="Arial" w:cs="Arial"/>
          <w:lang w:val="en-US" w:eastAsia="zh-CN"/>
        </w:rPr>
      </w:pPr>
      <w:r>
        <w:rPr>
          <w:noProof/>
        </w:rPr>
        <w:drawing>
          <wp:inline distT="0" distB="0" distL="114300" distR="114300" wp14:anchorId="74BE61A4" wp14:editId="46B4CBE9">
            <wp:extent cx="4840605" cy="1121410"/>
            <wp:effectExtent l="0" t="0" r="7620" b="254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4840605" cy="1121410"/>
                    </a:xfrm>
                    <a:prstGeom prst="rect">
                      <a:avLst/>
                    </a:prstGeom>
                  </pic:spPr>
                </pic:pic>
              </a:graphicData>
            </a:graphic>
          </wp:inline>
        </w:drawing>
      </w:r>
    </w:p>
    <w:p w14:paraId="3990AF96" w14:textId="774ECFFA" w:rsidR="00115FAC" w:rsidRPr="00115FAC" w:rsidRDefault="00115FAC" w:rsidP="00115FAC">
      <w:pPr>
        <w:spacing w:afterLines="50" w:after="120"/>
        <w:jc w:val="center"/>
        <w:rPr>
          <w:lang w:val="en-US" w:eastAsia="zh-CN"/>
        </w:rPr>
      </w:pPr>
      <w:r w:rsidRPr="00324025">
        <w:rPr>
          <w:lang w:val="en-US" w:eastAsia="zh-CN"/>
        </w:rPr>
        <w:t>Table 1: Typical synchronization thresholds for immersive multi-modality VR applications</w:t>
      </w:r>
    </w:p>
    <w:p w14:paraId="1737C7D1" w14:textId="70E1560B" w:rsidR="00AC46C9" w:rsidRDefault="00000000">
      <w:pPr>
        <w:spacing w:beforeLines="50" w:before="120" w:afterLines="50" w:after="120"/>
        <w:rPr>
          <w:rFonts w:ascii="Arial" w:hAnsi="Arial" w:cs="Arial"/>
          <w:lang w:val="en-US" w:eastAsia="zh-CN"/>
        </w:rPr>
      </w:pPr>
      <w:r>
        <w:rPr>
          <w:rFonts w:ascii="Arial" w:hAnsi="Arial" w:cs="Arial"/>
          <w:lang w:val="en-US" w:eastAsia="zh-CN"/>
        </w:rPr>
        <w:t>Although current web or application technology such as HLS or WebRTC can ensuring the synchronization between video and audio to a certain degree, network enhancement would always be welcome.</w:t>
      </w:r>
    </w:p>
    <w:p w14:paraId="1737C7D2" w14:textId="623A5380"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B65FA5">
        <w:rPr>
          <w:rFonts w:ascii="Arial" w:hAnsi="Arial" w:cs="Arial"/>
          <w:b/>
          <w:bCs/>
          <w:lang w:val="en-US" w:eastAsia="zh-CN"/>
        </w:rPr>
        <w:t>5</w:t>
      </w:r>
      <w:r>
        <w:rPr>
          <w:rFonts w:ascii="Arial" w:hAnsi="Arial" w:cs="Arial"/>
          <w:b/>
          <w:bCs/>
          <w:lang w:val="en-US" w:eastAsia="zh-CN"/>
        </w:rPr>
        <w:t xml:space="preserve">: The synchronization enhancement on single-modalities among the same multi-modal flow should be studied, e.g., its granularity (Flow/PDU set/PDU), whether to introduce timestamp, implementation layer, etc. </w:t>
      </w:r>
    </w:p>
    <w:p w14:paraId="1737C7D3" w14:textId="77777777" w:rsidR="00AC46C9" w:rsidRDefault="00000000">
      <w:pPr>
        <w:spacing w:beforeLines="50" w:before="120" w:afterLines="50" w:after="120"/>
        <w:rPr>
          <w:rFonts w:ascii="Arial" w:hAnsi="Arial" w:cs="Arial"/>
          <w:lang w:val="en-US" w:eastAsia="zh-CN"/>
        </w:rPr>
      </w:pPr>
      <w:r>
        <w:rPr>
          <w:rFonts w:ascii="Arial" w:hAnsi="Arial" w:cs="Arial"/>
          <w:lang w:val="en-US" w:eastAsia="zh-CN"/>
        </w:rPr>
        <w:lastRenderedPageBreak/>
        <w:t>Besides for VR and other immersive multi-modal use case, the remote-control robot is more noteworthy, which requires real-time and synchronous visual, audio and haptic feedback, and its reliability can be up to 99.999% in use case like sensor information in 22.847.</w:t>
      </w:r>
    </w:p>
    <w:p w14:paraId="1737C7D4" w14:textId="77777777" w:rsidR="00AC46C9" w:rsidRDefault="00000000">
      <w:pPr>
        <w:spacing w:beforeLines="50" w:before="120" w:afterLines="50" w:after="120"/>
        <w:rPr>
          <w:rFonts w:ascii="Arial" w:hAnsi="Arial" w:cs="Arial"/>
          <w:lang w:val="en-US" w:eastAsia="zh-CN"/>
        </w:rPr>
      </w:pPr>
      <w:r>
        <w:rPr>
          <w:rFonts w:ascii="Arial" w:hAnsi="Arial" w:cs="Arial" w:hint="eastAsia"/>
          <w:lang w:val="en-US" w:eastAsia="zh-CN"/>
        </w:rPr>
        <w:t>The haptic/</w:t>
      </w:r>
      <w:r>
        <w:rPr>
          <w:rFonts w:ascii="Arial" w:hAnsi="Arial" w:cs="Arial"/>
          <w:lang w:val="en-US" w:eastAsia="zh-CN"/>
        </w:rPr>
        <w:t>kinesthetic</w:t>
      </w:r>
      <w:r>
        <w:rPr>
          <w:rFonts w:ascii="Arial" w:hAnsi="Arial" w:cs="Arial" w:hint="eastAsia"/>
          <w:lang w:val="en-US" w:eastAsia="zh-CN"/>
        </w:rPr>
        <w:t xml:space="preserve"> data is </w:t>
      </w:r>
      <w:r>
        <w:rPr>
          <w:rFonts w:ascii="Arial" w:hAnsi="Arial" w:cs="Arial"/>
          <w:lang w:val="en-US" w:eastAsia="zh-CN"/>
        </w:rPr>
        <w:t>a bit different from traditional pose and control information in XR. A typical QoS requirements for multi-modal streams is as follows, where it can be found that haptics data is frequent small packets.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AC46C9" w14:paraId="1737C7D9"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D5" w14:textId="77777777" w:rsidR="00AC46C9" w:rsidRDefault="00AC46C9">
            <w:pPr>
              <w:keepNext/>
              <w:keepLines/>
              <w:widowControl w:val="0"/>
              <w:jc w:val="center"/>
              <w:rPr>
                <w:rFonts w:ascii="Arial" w:hAnsi="Arial" w:cs="Arial"/>
                <w:b/>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737C7D6" w14:textId="77777777" w:rsidR="00AC46C9" w:rsidRDefault="00000000">
            <w:pPr>
              <w:keepNext/>
              <w:keepLines/>
              <w:widowControl w:val="0"/>
              <w:jc w:val="center"/>
              <w:rPr>
                <w:rFonts w:ascii="Arial" w:hAnsi="Arial" w:cs="Arial"/>
                <w:b/>
                <w:sz w:val="18"/>
                <w:szCs w:val="18"/>
              </w:rPr>
            </w:pPr>
            <w:r>
              <w:rPr>
                <w:rFonts w:ascii="Arial" w:hAnsi="Arial" w:cs="Arial"/>
                <w:b/>
                <w:sz w:val="18"/>
                <w:szCs w:val="18"/>
              </w:rPr>
              <w:t>Haptics</w:t>
            </w:r>
          </w:p>
        </w:tc>
        <w:tc>
          <w:tcPr>
            <w:tcW w:w="2126" w:type="dxa"/>
            <w:tcBorders>
              <w:top w:val="single" w:sz="4" w:space="0" w:color="auto"/>
              <w:left w:val="single" w:sz="4" w:space="0" w:color="auto"/>
              <w:bottom w:val="single" w:sz="4" w:space="0" w:color="auto"/>
              <w:right w:val="single" w:sz="4" w:space="0" w:color="auto"/>
            </w:tcBorders>
            <w:vAlign w:val="center"/>
          </w:tcPr>
          <w:p w14:paraId="1737C7D7" w14:textId="77777777" w:rsidR="00AC46C9" w:rsidRDefault="00000000">
            <w:pPr>
              <w:keepNext/>
              <w:keepLines/>
              <w:widowControl w:val="0"/>
              <w:jc w:val="center"/>
              <w:rPr>
                <w:rFonts w:ascii="Arial" w:hAnsi="Arial" w:cs="Arial"/>
                <w:b/>
                <w:sz w:val="18"/>
                <w:szCs w:val="18"/>
              </w:rPr>
            </w:pPr>
            <w:r>
              <w:rPr>
                <w:rFonts w:ascii="Arial" w:hAnsi="Arial" w:cs="Arial"/>
                <w:b/>
                <w:sz w:val="18"/>
                <w:szCs w:val="18"/>
              </w:rPr>
              <w:t>Video</w:t>
            </w:r>
          </w:p>
        </w:tc>
        <w:tc>
          <w:tcPr>
            <w:tcW w:w="1985" w:type="dxa"/>
            <w:tcBorders>
              <w:top w:val="single" w:sz="4" w:space="0" w:color="auto"/>
              <w:left w:val="single" w:sz="4" w:space="0" w:color="auto"/>
              <w:bottom w:val="single" w:sz="4" w:space="0" w:color="auto"/>
              <w:right w:val="single" w:sz="4" w:space="0" w:color="auto"/>
            </w:tcBorders>
            <w:vAlign w:val="center"/>
          </w:tcPr>
          <w:p w14:paraId="1737C7D8" w14:textId="77777777" w:rsidR="00AC46C9" w:rsidRDefault="00000000">
            <w:pPr>
              <w:keepNext/>
              <w:keepLines/>
              <w:widowControl w:val="0"/>
              <w:jc w:val="center"/>
              <w:rPr>
                <w:rFonts w:ascii="Arial" w:hAnsi="Arial" w:cs="Arial"/>
                <w:b/>
                <w:sz w:val="18"/>
                <w:szCs w:val="18"/>
              </w:rPr>
            </w:pPr>
            <w:r>
              <w:rPr>
                <w:rFonts w:ascii="Arial" w:hAnsi="Arial" w:cs="Arial"/>
                <w:b/>
                <w:sz w:val="18"/>
                <w:szCs w:val="18"/>
              </w:rPr>
              <w:t>Audio</w:t>
            </w:r>
          </w:p>
        </w:tc>
      </w:tr>
      <w:tr w:rsidR="00AC46C9" w14:paraId="1737C7DE"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DA" w14:textId="77777777" w:rsidR="00AC46C9" w:rsidRDefault="00000000">
            <w:pPr>
              <w:keepNext/>
              <w:keepLines/>
              <w:widowControl w:val="0"/>
              <w:rPr>
                <w:rFonts w:ascii="Arial" w:hAnsi="Arial" w:cs="Arial"/>
                <w:sz w:val="18"/>
                <w:szCs w:val="18"/>
              </w:rPr>
            </w:pPr>
            <w:r>
              <w:rPr>
                <w:rFonts w:ascii="Arial" w:hAnsi="Arial" w:cs="Arial"/>
                <w:sz w:val="18"/>
                <w:szCs w:val="18"/>
              </w:rPr>
              <w:t>Jitter (ms)</w:t>
            </w:r>
          </w:p>
        </w:tc>
        <w:tc>
          <w:tcPr>
            <w:tcW w:w="1985" w:type="dxa"/>
            <w:tcBorders>
              <w:top w:val="single" w:sz="4" w:space="0" w:color="auto"/>
              <w:left w:val="single" w:sz="4" w:space="0" w:color="auto"/>
              <w:bottom w:val="single" w:sz="4" w:space="0" w:color="auto"/>
              <w:right w:val="single" w:sz="4" w:space="0" w:color="auto"/>
            </w:tcBorders>
            <w:vAlign w:val="center"/>
          </w:tcPr>
          <w:p w14:paraId="1737C7DB" w14:textId="77777777" w:rsidR="00AC46C9" w:rsidRDefault="00000000">
            <w:pPr>
              <w:keepNext/>
              <w:keepLines/>
              <w:widowControl w:val="0"/>
              <w:jc w:val="center"/>
              <w:rPr>
                <w:rFonts w:ascii="Arial" w:hAnsi="Arial" w:cs="Arial"/>
                <w:sz w:val="18"/>
                <w:szCs w:val="18"/>
              </w:rPr>
            </w:pPr>
            <w:r>
              <w:rPr>
                <w:rFonts w:ascii="Arial" w:hAnsi="Arial" w:cs="Arial"/>
                <w:sz w:val="18"/>
                <w:szCs w:val="18"/>
              </w:rPr>
              <w:t>≤ 2</w:t>
            </w:r>
          </w:p>
        </w:tc>
        <w:tc>
          <w:tcPr>
            <w:tcW w:w="2126" w:type="dxa"/>
            <w:tcBorders>
              <w:top w:val="single" w:sz="4" w:space="0" w:color="auto"/>
              <w:left w:val="single" w:sz="4" w:space="0" w:color="auto"/>
              <w:bottom w:val="single" w:sz="4" w:space="0" w:color="auto"/>
              <w:right w:val="single" w:sz="4" w:space="0" w:color="auto"/>
            </w:tcBorders>
            <w:vAlign w:val="center"/>
          </w:tcPr>
          <w:p w14:paraId="1737C7DC" w14:textId="77777777" w:rsidR="00AC46C9" w:rsidRDefault="00000000">
            <w:pPr>
              <w:keepNext/>
              <w:keepLines/>
              <w:widowControl w:val="0"/>
              <w:jc w:val="center"/>
              <w:rPr>
                <w:rFonts w:ascii="Arial" w:hAnsi="Arial" w:cs="Arial"/>
                <w:sz w:val="18"/>
                <w:szCs w:val="18"/>
              </w:rPr>
            </w:pPr>
            <w:r>
              <w:rPr>
                <w:rFonts w:ascii="Arial" w:hAnsi="Arial" w:cs="Arial"/>
                <w:sz w:val="18"/>
                <w:szCs w:val="18"/>
              </w:rPr>
              <w:t>≤ 30</w:t>
            </w:r>
          </w:p>
        </w:tc>
        <w:tc>
          <w:tcPr>
            <w:tcW w:w="1985" w:type="dxa"/>
            <w:tcBorders>
              <w:top w:val="single" w:sz="4" w:space="0" w:color="auto"/>
              <w:left w:val="single" w:sz="4" w:space="0" w:color="auto"/>
              <w:bottom w:val="single" w:sz="4" w:space="0" w:color="auto"/>
              <w:right w:val="single" w:sz="4" w:space="0" w:color="auto"/>
            </w:tcBorders>
            <w:vAlign w:val="center"/>
          </w:tcPr>
          <w:p w14:paraId="1737C7DD" w14:textId="77777777" w:rsidR="00AC46C9" w:rsidRDefault="00000000">
            <w:pPr>
              <w:keepNext/>
              <w:keepLines/>
              <w:widowControl w:val="0"/>
              <w:jc w:val="center"/>
              <w:rPr>
                <w:rFonts w:ascii="Arial" w:hAnsi="Arial" w:cs="Arial"/>
                <w:sz w:val="18"/>
                <w:szCs w:val="18"/>
              </w:rPr>
            </w:pPr>
            <w:r>
              <w:rPr>
                <w:rFonts w:ascii="Arial" w:hAnsi="Arial" w:cs="Arial"/>
                <w:sz w:val="18"/>
                <w:szCs w:val="18"/>
              </w:rPr>
              <w:t>≤ 30</w:t>
            </w:r>
          </w:p>
        </w:tc>
      </w:tr>
      <w:tr w:rsidR="00AC46C9" w14:paraId="1737C7E3"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DF" w14:textId="77777777" w:rsidR="00AC46C9" w:rsidRDefault="00000000">
            <w:pPr>
              <w:keepNext/>
              <w:keepLines/>
              <w:widowControl w:val="0"/>
              <w:rPr>
                <w:rFonts w:ascii="Arial" w:hAnsi="Arial" w:cs="Arial"/>
                <w:sz w:val="18"/>
                <w:szCs w:val="18"/>
              </w:rPr>
            </w:pPr>
            <w:r>
              <w:rPr>
                <w:rFonts w:ascii="Arial" w:hAnsi="Arial" w:cs="Arial"/>
                <w:sz w:val="18"/>
                <w:szCs w:val="18"/>
              </w:rPr>
              <w:t>Delay (ms)</w:t>
            </w:r>
          </w:p>
        </w:tc>
        <w:tc>
          <w:tcPr>
            <w:tcW w:w="1985" w:type="dxa"/>
            <w:tcBorders>
              <w:top w:val="single" w:sz="4" w:space="0" w:color="auto"/>
              <w:left w:val="single" w:sz="4" w:space="0" w:color="auto"/>
              <w:bottom w:val="single" w:sz="4" w:space="0" w:color="auto"/>
              <w:right w:val="single" w:sz="4" w:space="0" w:color="auto"/>
            </w:tcBorders>
            <w:vAlign w:val="center"/>
          </w:tcPr>
          <w:p w14:paraId="1737C7E0" w14:textId="77777777" w:rsidR="00AC46C9" w:rsidRDefault="00000000">
            <w:pPr>
              <w:keepNext/>
              <w:keepLines/>
              <w:widowControl w:val="0"/>
              <w:jc w:val="center"/>
              <w:rPr>
                <w:rFonts w:ascii="Arial" w:hAnsi="Arial" w:cs="Arial"/>
                <w:sz w:val="18"/>
                <w:szCs w:val="18"/>
              </w:rPr>
            </w:pPr>
            <w:r>
              <w:rPr>
                <w:rFonts w:ascii="Arial" w:hAnsi="Arial" w:cs="Arial"/>
                <w:sz w:val="18"/>
                <w:szCs w:val="18"/>
              </w:rPr>
              <w:t>≤ 50</w:t>
            </w:r>
          </w:p>
        </w:tc>
        <w:tc>
          <w:tcPr>
            <w:tcW w:w="2126" w:type="dxa"/>
            <w:tcBorders>
              <w:top w:val="single" w:sz="4" w:space="0" w:color="auto"/>
              <w:left w:val="single" w:sz="4" w:space="0" w:color="auto"/>
              <w:bottom w:val="single" w:sz="4" w:space="0" w:color="auto"/>
              <w:right w:val="single" w:sz="4" w:space="0" w:color="auto"/>
            </w:tcBorders>
            <w:vAlign w:val="center"/>
          </w:tcPr>
          <w:p w14:paraId="1737C7E1" w14:textId="77777777" w:rsidR="00AC46C9" w:rsidRDefault="00000000">
            <w:pPr>
              <w:keepNext/>
              <w:keepLines/>
              <w:widowControl w:val="0"/>
              <w:jc w:val="center"/>
              <w:rPr>
                <w:rFonts w:ascii="Arial" w:hAnsi="Arial" w:cs="Arial"/>
                <w:sz w:val="18"/>
                <w:szCs w:val="18"/>
              </w:rPr>
            </w:pPr>
            <w:r>
              <w:rPr>
                <w:rFonts w:ascii="Arial" w:hAnsi="Arial" w:cs="Arial"/>
                <w:sz w:val="18"/>
                <w:szCs w:val="18"/>
              </w:rPr>
              <w:t>≤ 400</w:t>
            </w:r>
          </w:p>
        </w:tc>
        <w:tc>
          <w:tcPr>
            <w:tcW w:w="1985" w:type="dxa"/>
            <w:tcBorders>
              <w:top w:val="single" w:sz="4" w:space="0" w:color="auto"/>
              <w:left w:val="single" w:sz="4" w:space="0" w:color="auto"/>
              <w:bottom w:val="single" w:sz="4" w:space="0" w:color="auto"/>
              <w:right w:val="single" w:sz="4" w:space="0" w:color="auto"/>
            </w:tcBorders>
            <w:vAlign w:val="center"/>
          </w:tcPr>
          <w:p w14:paraId="1737C7E2" w14:textId="77777777" w:rsidR="00AC46C9" w:rsidRDefault="00000000">
            <w:pPr>
              <w:keepNext/>
              <w:keepLines/>
              <w:widowControl w:val="0"/>
              <w:jc w:val="center"/>
              <w:rPr>
                <w:rFonts w:ascii="Arial" w:hAnsi="Arial" w:cs="Arial"/>
                <w:sz w:val="18"/>
                <w:szCs w:val="18"/>
              </w:rPr>
            </w:pPr>
            <w:r>
              <w:rPr>
                <w:rFonts w:ascii="Arial" w:hAnsi="Arial" w:cs="Arial"/>
                <w:sz w:val="18"/>
                <w:szCs w:val="18"/>
              </w:rPr>
              <w:t>≤ 150</w:t>
            </w:r>
          </w:p>
        </w:tc>
      </w:tr>
      <w:tr w:rsidR="00AC46C9" w14:paraId="1737C7E8"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E4" w14:textId="77777777" w:rsidR="00AC46C9" w:rsidRDefault="00000000">
            <w:pPr>
              <w:keepNext/>
              <w:keepLines/>
              <w:widowControl w:val="0"/>
              <w:rPr>
                <w:rFonts w:ascii="Arial" w:hAnsi="Arial" w:cs="Arial"/>
                <w:sz w:val="18"/>
                <w:szCs w:val="18"/>
              </w:rPr>
            </w:pPr>
            <w:r>
              <w:rPr>
                <w:rFonts w:ascii="Arial" w:hAnsi="Arial" w:cs="Arial"/>
                <w:sz w:val="18"/>
                <w:szCs w:val="18"/>
              </w:rPr>
              <w:t>Packet loss (%)</w:t>
            </w:r>
          </w:p>
        </w:tc>
        <w:tc>
          <w:tcPr>
            <w:tcW w:w="1985" w:type="dxa"/>
            <w:tcBorders>
              <w:top w:val="single" w:sz="4" w:space="0" w:color="auto"/>
              <w:left w:val="single" w:sz="4" w:space="0" w:color="auto"/>
              <w:bottom w:val="single" w:sz="4" w:space="0" w:color="auto"/>
              <w:right w:val="single" w:sz="4" w:space="0" w:color="auto"/>
            </w:tcBorders>
            <w:vAlign w:val="center"/>
          </w:tcPr>
          <w:p w14:paraId="1737C7E5" w14:textId="77777777" w:rsidR="00AC46C9" w:rsidRDefault="00000000">
            <w:pPr>
              <w:keepNext/>
              <w:keepLines/>
              <w:widowControl w:val="0"/>
              <w:jc w:val="center"/>
              <w:rPr>
                <w:rFonts w:ascii="Arial" w:hAnsi="Arial" w:cs="Arial"/>
                <w:sz w:val="18"/>
                <w:szCs w:val="18"/>
              </w:rPr>
            </w:pPr>
            <w:r>
              <w:rPr>
                <w:rFonts w:ascii="Arial" w:hAnsi="Arial" w:cs="Arial"/>
                <w:sz w:val="18"/>
                <w:szCs w:val="18"/>
              </w:rPr>
              <w:t>≤ 10</w:t>
            </w:r>
          </w:p>
        </w:tc>
        <w:tc>
          <w:tcPr>
            <w:tcW w:w="2126" w:type="dxa"/>
            <w:tcBorders>
              <w:top w:val="single" w:sz="4" w:space="0" w:color="auto"/>
              <w:left w:val="single" w:sz="4" w:space="0" w:color="auto"/>
              <w:bottom w:val="single" w:sz="4" w:space="0" w:color="auto"/>
              <w:right w:val="single" w:sz="4" w:space="0" w:color="auto"/>
            </w:tcBorders>
            <w:vAlign w:val="center"/>
          </w:tcPr>
          <w:p w14:paraId="1737C7E6" w14:textId="77777777" w:rsidR="00AC46C9" w:rsidRDefault="00000000">
            <w:pPr>
              <w:keepNext/>
              <w:keepLines/>
              <w:widowControl w:val="0"/>
              <w:jc w:val="center"/>
              <w:rPr>
                <w:rFonts w:ascii="Arial" w:hAnsi="Arial" w:cs="Arial"/>
                <w:sz w:val="18"/>
                <w:szCs w:val="18"/>
              </w:rPr>
            </w:pPr>
            <w:r>
              <w:rPr>
                <w:rFonts w:ascii="Arial" w:hAnsi="Arial" w:cs="Arial"/>
                <w:sz w:val="18"/>
                <w:szCs w:val="18"/>
              </w:rPr>
              <w:t>≤ 1</w:t>
            </w:r>
          </w:p>
        </w:tc>
        <w:tc>
          <w:tcPr>
            <w:tcW w:w="1985" w:type="dxa"/>
            <w:tcBorders>
              <w:top w:val="single" w:sz="4" w:space="0" w:color="auto"/>
              <w:left w:val="single" w:sz="4" w:space="0" w:color="auto"/>
              <w:bottom w:val="single" w:sz="4" w:space="0" w:color="auto"/>
              <w:right w:val="single" w:sz="4" w:space="0" w:color="auto"/>
            </w:tcBorders>
            <w:vAlign w:val="center"/>
          </w:tcPr>
          <w:p w14:paraId="1737C7E7" w14:textId="77777777" w:rsidR="00AC46C9" w:rsidRDefault="00000000">
            <w:pPr>
              <w:keepNext/>
              <w:keepLines/>
              <w:widowControl w:val="0"/>
              <w:jc w:val="center"/>
              <w:rPr>
                <w:rFonts w:ascii="Arial" w:hAnsi="Arial" w:cs="Arial"/>
                <w:sz w:val="18"/>
                <w:szCs w:val="18"/>
              </w:rPr>
            </w:pPr>
            <w:r>
              <w:rPr>
                <w:rFonts w:ascii="Arial" w:hAnsi="Arial" w:cs="Arial"/>
                <w:sz w:val="18"/>
                <w:szCs w:val="18"/>
              </w:rPr>
              <w:t>≤ 1</w:t>
            </w:r>
          </w:p>
        </w:tc>
      </w:tr>
      <w:tr w:rsidR="00AC46C9" w14:paraId="1737C7ED"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E9" w14:textId="77777777" w:rsidR="00AC46C9" w:rsidRDefault="00000000">
            <w:pPr>
              <w:keepNext/>
              <w:keepLines/>
              <w:widowControl w:val="0"/>
              <w:rPr>
                <w:rFonts w:ascii="Arial" w:hAnsi="Arial" w:cs="Arial"/>
                <w:sz w:val="18"/>
                <w:szCs w:val="18"/>
              </w:rPr>
            </w:pPr>
            <w:r>
              <w:rPr>
                <w:rFonts w:ascii="Arial" w:hAnsi="Arial" w:cs="Arial"/>
                <w:sz w:val="18"/>
                <w:szCs w:val="18"/>
              </w:rPr>
              <w:t>Update rate (Hz)</w:t>
            </w:r>
          </w:p>
        </w:tc>
        <w:tc>
          <w:tcPr>
            <w:tcW w:w="1985" w:type="dxa"/>
            <w:tcBorders>
              <w:top w:val="single" w:sz="4" w:space="0" w:color="auto"/>
              <w:left w:val="single" w:sz="4" w:space="0" w:color="auto"/>
              <w:bottom w:val="single" w:sz="4" w:space="0" w:color="auto"/>
              <w:right w:val="single" w:sz="4" w:space="0" w:color="auto"/>
            </w:tcBorders>
            <w:vAlign w:val="center"/>
          </w:tcPr>
          <w:p w14:paraId="1737C7EA" w14:textId="77777777" w:rsidR="00AC46C9" w:rsidRDefault="00000000">
            <w:pPr>
              <w:keepNext/>
              <w:keepLines/>
              <w:widowControl w:val="0"/>
              <w:jc w:val="center"/>
              <w:rPr>
                <w:rFonts w:ascii="Arial" w:hAnsi="Arial" w:cs="Arial"/>
                <w:sz w:val="18"/>
                <w:szCs w:val="18"/>
              </w:rPr>
            </w:pPr>
            <w:r>
              <w:rPr>
                <w:rFonts w:ascii="Arial" w:hAnsi="Arial" w:cs="Arial"/>
                <w:sz w:val="18"/>
                <w:szCs w:val="18"/>
              </w:rPr>
              <w:t>≥ 1000</w:t>
            </w:r>
          </w:p>
        </w:tc>
        <w:tc>
          <w:tcPr>
            <w:tcW w:w="2126" w:type="dxa"/>
            <w:tcBorders>
              <w:top w:val="single" w:sz="4" w:space="0" w:color="auto"/>
              <w:left w:val="single" w:sz="4" w:space="0" w:color="auto"/>
              <w:bottom w:val="single" w:sz="4" w:space="0" w:color="auto"/>
              <w:right w:val="single" w:sz="4" w:space="0" w:color="auto"/>
            </w:tcBorders>
            <w:vAlign w:val="center"/>
          </w:tcPr>
          <w:p w14:paraId="1737C7EB" w14:textId="77777777" w:rsidR="00AC46C9" w:rsidRDefault="00000000">
            <w:pPr>
              <w:keepNext/>
              <w:keepLines/>
              <w:widowControl w:val="0"/>
              <w:jc w:val="center"/>
              <w:rPr>
                <w:rFonts w:ascii="Arial" w:hAnsi="Arial" w:cs="Arial"/>
                <w:sz w:val="18"/>
                <w:szCs w:val="18"/>
              </w:rPr>
            </w:pPr>
            <w:r>
              <w:rPr>
                <w:rFonts w:ascii="Arial" w:hAnsi="Arial" w:cs="Arial"/>
                <w:sz w:val="18"/>
                <w:szCs w:val="18"/>
              </w:rPr>
              <w:t>≥ 30</w:t>
            </w:r>
          </w:p>
        </w:tc>
        <w:tc>
          <w:tcPr>
            <w:tcW w:w="1985" w:type="dxa"/>
            <w:tcBorders>
              <w:top w:val="single" w:sz="4" w:space="0" w:color="auto"/>
              <w:left w:val="single" w:sz="4" w:space="0" w:color="auto"/>
              <w:bottom w:val="single" w:sz="4" w:space="0" w:color="auto"/>
              <w:right w:val="single" w:sz="4" w:space="0" w:color="auto"/>
            </w:tcBorders>
            <w:vAlign w:val="center"/>
          </w:tcPr>
          <w:p w14:paraId="1737C7EC" w14:textId="77777777" w:rsidR="00AC46C9" w:rsidRDefault="00000000">
            <w:pPr>
              <w:keepNext/>
              <w:keepLines/>
              <w:widowControl w:val="0"/>
              <w:jc w:val="center"/>
              <w:rPr>
                <w:rFonts w:ascii="Arial" w:hAnsi="Arial" w:cs="Arial"/>
                <w:sz w:val="18"/>
                <w:szCs w:val="18"/>
              </w:rPr>
            </w:pPr>
            <w:r>
              <w:rPr>
                <w:rFonts w:ascii="Arial" w:hAnsi="Arial" w:cs="Arial"/>
                <w:sz w:val="18"/>
                <w:szCs w:val="18"/>
              </w:rPr>
              <w:t>≥ 50</w:t>
            </w:r>
          </w:p>
        </w:tc>
      </w:tr>
      <w:tr w:rsidR="00AC46C9" w14:paraId="1737C7F2"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EE" w14:textId="77777777" w:rsidR="00AC46C9" w:rsidRDefault="00000000">
            <w:pPr>
              <w:keepNext/>
              <w:keepLines/>
              <w:widowControl w:val="0"/>
              <w:rPr>
                <w:rFonts w:ascii="Arial" w:hAnsi="Arial" w:cs="Arial"/>
                <w:sz w:val="18"/>
                <w:szCs w:val="18"/>
              </w:rPr>
            </w:pPr>
            <w:r>
              <w:rPr>
                <w:rFonts w:ascii="Arial" w:hAnsi="Arial" w:cs="Arial"/>
                <w:sz w:val="18"/>
                <w:szCs w:val="18"/>
              </w:rPr>
              <w:t>Packet size (bytes)</w:t>
            </w:r>
          </w:p>
        </w:tc>
        <w:tc>
          <w:tcPr>
            <w:tcW w:w="1985" w:type="dxa"/>
            <w:tcBorders>
              <w:top w:val="single" w:sz="4" w:space="0" w:color="auto"/>
              <w:left w:val="single" w:sz="4" w:space="0" w:color="auto"/>
              <w:bottom w:val="single" w:sz="4" w:space="0" w:color="auto"/>
              <w:right w:val="single" w:sz="4" w:space="0" w:color="auto"/>
            </w:tcBorders>
            <w:vAlign w:val="center"/>
          </w:tcPr>
          <w:p w14:paraId="1737C7EF" w14:textId="77777777" w:rsidR="00AC46C9" w:rsidRDefault="00000000">
            <w:pPr>
              <w:keepNext/>
              <w:keepLines/>
              <w:widowControl w:val="0"/>
              <w:jc w:val="center"/>
              <w:rPr>
                <w:rFonts w:ascii="Arial" w:hAnsi="Arial" w:cs="Arial"/>
                <w:sz w:val="18"/>
                <w:szCs w:val="18"/>
              </w:rPr>
            </w:pPr>
            <w:r>
              <w:rPr>
                <w:rFonts w:ascii="Arial" w:hAnsi="Arial" w:cs="Arial"/>
                <w:sz w:val="18"/>
                <w:szCs w:val="18"/>
              </w:rPr>
              <w:t>64-128</w:t>
            </w:r>
          </w:p>
        </w:tc>
        <w:tc>
          <w:tcPr>
            <w:tcW w:w="2126" w:type="dxa"/>
            <w:tcBorders>
              <w:top w:val="single" w:sz="4" w:space="0" w:color="auto"/>
              <w:left w:val="single" w:sz="4" w:space="0" w:color="auto"/>
              <w:bottom w:val="single" w:sz="4" w:space="0" w:color="auto"/>
              <w:right w:val="single" w:sz="4" w:space="0" w:color="auto"/>
            </w:tcBorders>
            <w:vAlign w:val="center"/>
          </w:tcPr>
          <w:p w14:paraId="1737C7F0" w14:textId="77777777" w:rsidR="00AC46C9" w:rsidRDefault="00000000">
            <w:pPr>
              <w:keepNext/>
              <w:keepLines/>
              <w:widowControl w:val="0"/>
              <w:jc w:val="center"/>
              <w:rPr>
                <w:rFonts w:ascii="Arial" w:hAnsi="Arial" w:cs="Arial"/>
                <w:sz w:val="18"/>
                <w:szCs w:val="18"/>
              </w:rPr>
            </w:pPr>
            <w:r>
              <w:rPr>
                <w:rFonts w:ascii="Arial" w:hAnsi="Arial" w:cs="Arial"/>
                <w:sz w:val="18"/>
                <w:szCs w:val="18"/>
              </w:rPr>
              <w:t>≤ MTU</w:t>
            </w:r>
          </w:p>
        </w:tc>
        <w:tc>
          <w:tcPr>
            <w:tcW w:w="1985" w:type="dxa"/>
            <w:tcBorders>
              <w:top w:val="single" w:sz="4" w:space="0" w:color="auto"/>
              <w:left w:val="single" w:sz="4" w:space="0" w:color="auto"/>
              <w:bottom w:val="single" w:sz="4" w:space="0" w:color="auto"/>
              <w:right w:val="single" w:sz="4" w:space="0" w:color="auto"/>
            </w:tcBorders>
            <w:vAlign w:val="center"/>
          </w:tcPr>
          <w:p w14:paraId="1737C7F1" w14:textId="77777777" w:rsidR="00AC46C9" w:rsidRDefault="00000000">
            <w:pPr>
              <w:keepNext/>
              <w:keepLines/>
              <w:widowControl w:val="0"/>
              <w:jc w:val="center"/>
              <w:rPr>
                <w:rFonts w:ascii="Arial" w:hAnsi="Arial" w:cs="Arial"/>
                <w:sz w:val="18"/>
                <w:szCs w:val="18"/>
              </w:rPr>
            </w:pPr>
            <w:r>
              <w:rPr>
                <w:rFonts w:ascii="Arial" w:hAnsi="Arial" w:cs="Arial"/>
                <w:sz w:val="18"/>
                <w:szCs w:val="18"/>
              </w:rPr>
              <w:t>160-320</w:t>
            </w:r>
          </w:p>
        </w:tc>
      </w:tr>
      <w:tr w:rsidR="00AC46C9" w14:paraId="1737C7F7" w14:textId="77777777">
        <w:tc>
          <w:tcPr>
            <w:tcW w:w="2268" w:type="dxa"/>
            <w:tcBorders>
              <w:top w:val="single" w:sz="4" w:space="0" w:color="auto"/>
              <w:left w:val="single" w:sz="4" w:space="0" w:color="auto"/>
              <w:bottom w:val="single" w:sz="4" w:space="0" w:color="auto"/>
              <w:right w:val="single" w:sz="4" w:space="0" w:color="auto"/>
            </w:tcBorders>
            <w:vAlign w:val="center"/>
          </w:tcPr>
          <w:p w14:paraId="1737C7F3" w14:textId="77777777" w:rsidR="00AC46C9" w:rsidRDefault="00000000">
            <w:pPr>
              <w:keepNext/>
              <w:keepLines/>
              <w:widowControl w:val="0"/>
              <w:rPr>
                <w:rFonts w:ascii="Arial" w:hAnsi="Arial" w:cs="Arial"/>
                <w:sz w:val="18"/>
                <w:szCs w:val="18"/>
              </w:rPr>
            </w:pPr>
            <w:r>
              <w:rPr>
                <w:rFonts w:ascii="Arial" w:hAnsi="Arial" w:cs="Arial"/>
                <w:sz w:val="18"/>
                <w:szCs w:val="18"/>
              </w:rPr>
              <w:t>Throughput (kbit/s)</w:t>
            </w:r>
          </w:p>
        </w:tc>
        <w:tc>
          <w:tcPr>
            <w:tcW w:w="1985" w:type="dxa"/>
            <w:tcBorders>
              <w:top w:val="single" w:sz="4" w:space="0" w:color="auto"/>
              <w:left w:val="single" w:sz="4" w:space="0" w:color="auto"/>
              <w:bottom w:val="single" w:sz="4" w:space="0" w:color="auto"/>
              <w:right w:val="single" w:sz="4" w:space="0" w:color="auto"/>
            </w:tcBorders>
            <w:vAlign w:val="center"/>
          </w:tcPr>
          <w:p w14:paraId="1737C7F4" w14:textId="77777777" w:rsidR="00AC46C9" w:rsidRDefault="00000000">
            <w:pPr>
              <w:keepNext/>
              <w:keepLines/>
              <w:widowControl w:val="0"/>
              <w:jc w:val="center"/>
              <w:rPr>
                <w:rFonts w:ascii="Arial" w:hAnsi="Arial" w:cs="Arial"/>
                <w:sz w:val="18"/>
                <w:szCs w:val="18"/>
              </w:rPr>
            </w:pPr>
            <w:r>
              <w:rPr>
                <w:rFonts w:ascii="Arial" w:hAnsi="Arial" w:cs="Arial"/>
                <w:sz w:val="18"/>
                <w:szCs w:val="18"/>
              </w:rPr>
              <w:t>512-1024</w:t>
            </w:r>
          </w:p>
        </w:tc>
        <w:tc>
          <w:tcPr>
            <w:tcW w:w="2126" w:type="dxa"/>
            <w:tcBorders>
              <w:top w:val="single" w:sz="4" w:space="0" w:color="auto"/>
              <w:left w:val="single" w:sz="4" w:space="0" w:color="auto"/>
              <w:bottom w:val="single" w:sz="4" w:space="0" w:color="auto"/>
              <w:right w:val="single" w:sz="4" w:space="0" w:color="auto"/>
            </w:tcBorders>
            <w:vAlign w:val="center"/>
          </w:tcPr>
          <w:p w14:paraId="1737C7F5" w14:textId="77777777" w:rsidR="00AC46C9" w:rsidRDefault="00000000">
            <w:pPr>
              <w:keepNext/>
              <w:keepLines/>
              <w:widowControl w:val="0"/>
              <w:jc w:val="center"/>
              <w:rPr>
                <w:rFonts w:ascii="Arial" w:hAnsi="Arial" w:cs="Arial"/>
                <w:sz w:val="18"/>
                <w:szCs w:val="18"/>
              </w:rPr>
            </w:pPr>
            <w:r>
              <w:rPr>
                <w:rFonts w:ascii="Arial" w:hAnsi="Arial" w:cs="Arial"/>
                <w:sz w:val="18"/>
                <w:szCs w:val="18"/>
              </w:rPr>
              <w:t>2500 - 40000</w:t>
            </w:r>
          </w:p>
        </w:tc>
        <w:tc>
          <w:tcPr>
            <w:tcW w:w="1985" w:type="dxa"/>
            <w:tcBorders>
              <w:top w:val="single" w:sz="4" w:space="0" w:color="auto"/>
              <w:left w:val="single" w:sz="4" w:space="0" w:color="auto"/>
              <w:bottom w:val="single" w:sz="4" w:space="0" w:color="auto"/>
              <w:right w:val="single" w:sz="4" w:space="0" w:color="auto"/>
            </w:tcBorders>
            <w:vAlign w:val="center"/>
          </w:tcPr>
          <w:p w14:paraId="1737C7F6" w14:textId="77777777" w:rsidR="00AC46C9" w:rsidRDefault="00000000">
            <w:pPr>
              <w:keepNext/>
              <w:keepLines/>
              <w:widowControl w:val="0"/>
              <w:jc w:val="center"/>
              <w:rPr>
                <w:rFonts w:ascii="Arial" w:hAnsi="Arial" w:cs="Arial"/>
                <w:sz w:val="18"/>
                <w:szCs w:val="18"/>
              </w:rPr>
            </w:pPr>
            <w:r>
              <w:rPr>
                <w:rFonts w:ascii="Arial" w:hAnsi="Arial" w:cs="Arial"/>
                <w:sz w:val="18"/>
                <w:szCs w:val="18"/>
              </w:rPr>
              <w:t>64-128</w:t>
            </w:r>
          </w:p>
        </w:tc>
      </w:tr>
    </w:tbl>
    <w:p w14:paraId="2A0192F0" w14:textId="38F069A3" w:rsidR="00115FAC" w:rsidRPr="00115FAC" w:rsidRDefault="00115FAC" w:rsidP="00C26122">
      <w:pPr>
        <w:spacing w:beforeLines="50" w:before="120" w:afterLines="50" w:after="120"/>
        <w:jc w:val="center"/>
        <w:rPr>
          <w:lang w:val="en-US" w:eastAsia="zh-CN"/>
        </w:rPr>
      </w:pPr>
      <w:r w:rsidRPr="00324025">
        <w:rPr>
          <w:lang w:val="en-US" w:eastAsia="zh-CN"/>
        </w:rPr>
        <w:t>Table </w:t>
      </w:r>
      <w:r w:rsidR="00C26122">
        <w:rPr>
          <w:lang w:val="en-US" w:eastAsia="zh-CN"/>
        </w:rPr>
        <w:t>2</w:t>
      </w:r>
      <w:r w:rsidRPr="00324025">
        <w:rPr>
          <w:lang w:val="en-US" w:eastAsia="zh-CN"/>
        </w:rPr>
        <w:t xml:space="preserve">: </w:t>
      </w:r>
      <w:r w:rsidR="00C26122">
        <w:rPr>
          <w:lang w:val="en-US" w:eastAsia="zh-CN"/>
        </w:rPr>
        <w:t>Overall KPIs for multi-modal service in 22.847</w:t>
      </w:r>
    </w:p>
    <w:p w14:paraId="1737C7F8" w14:textId="46619E45" w:rsidR="00AC46C9" w:rsidRDefault="00000000">
      <w:pPr>
        <w:spacing w:beforeLines="50" w:before="120" w:afterLines="50" w:after="120"/>
        <w:rPr>
          <w:rFonts w:ascii="Arial" w:hAnsi="Arial" w:cs="Arial"/>
          <w:lang w:val="en-US" w:eastAsia="zh-CN"/>
        </w:rPr>
      </w:pPr>
      <w:r>
        <w:rPr>
          <w:rFonts w:ascii="Arial" w:hAnsi="Arial" w:cs="Arial"/>
          <w:lang w:val="en-US" w:eastAsia="zh-CN"/>
        </w:rPr>
        <w:t>With its periodicity less than 1ms, Legacy DRX mechanism cannot guarantee the power saving performance (minimum periodicity of short cycle is 2ms), and UE power consumption for such high update rate</w:t>
      </w:r>
      <w:r>
        <w:rPr>
          <w:rFonts w:ascii="Arial" w:hAnsi="Arial" w:cs="Arial" w:hint="eastAsia"/>
          <w:lang w:val="en-US" w:eastAsia="zh-CN"/>
        </w:rPr>
        <w:t xml:space="preserve"> could be much higher than before</w:t>
      </w:r>
      <w:r>
        <w:rPr>
          <w:rFonts w:ascii="Arial" w:hAnsi="Arial" w:cs="Arial"/>
          <w:lang w:val="en-US" w:eastAsia="zh-CN"/>
        </w:rPr>
        <w:t>.</w:t>
      </w:r>
    </w:p>
    <w:p w14:paraId="1737C7F9" w14:textId="77777777" w:rsidR="00AC46C9" w:rsidRDefault="00000000">
      <w:pPr>
        <w:spacing w:beforeLines="50" w:before="120" w:afterLines="50" w:after="120"/>
        <w:rPr>
          <w:rFonts w:ascii="Arial" w:hAnsi="Arial" w:cs="Arial"/>
          <w:lang w:val="en-US" w:eastAsia="zh-CN"/>
        </w:rPr>
      </w:pPr>
      <w:r>
        <w:rPr>
          <w:rFonts w:ascii="Arial" w:hAnsi="Arial" w:cs="Arial"/>
          <w:lang w:val="en-US" w:eastAsia="zh-CN"/>
        </w:rPr>
        <w:t>An easy solution can be that to send the haptic data using a longer period, i.e., 4ms, which is the same as pose and control data defined in TS 38.838. With HARQ mode B, power consumption may be not that bad. But it’s not sure whether long period of haptic data is possible.</w:t>
      </w:r>
    </w:p>
    <w:p w14:paraId="1737C7FA" w14:textId="77777777" w:rsidR="00AC46C9" w:rsidRDefault="00000000">
      <w:pPr>
        <w:spacing w:beforeLines="50" w:before="120" w:afterLines="50" w:after="120"/>
        <w:jc w:val="center"/>
      </w:pPr>
      <w:r>
        <w:object w:dxaOrig="7282" w:dyaOrig="2320" w14:anchorId="1737C821">
          <v:shape id="_x0000_i1027" type="#_x0000_t75" style="width:364pt;height:116pt" o:ole="">
            <v:imagedata r:id="rId15" o:title=""/>
          </v:shape>
          <o:OLEObject Type="Embed" ProgID="Visio.Drawing.15" ShapeID="_x0000_i1027" DrawAspect="Content" ObjectID="_1773822084" r:id="rId16"/>
        </w:object>
      </w:r>
    </w:p>
    <w:p w14:paraId="1246D01C" w14:textId="08DEA34B" w:rsidR="00C26122" w:rsidRPr="00C26122" w:rsidRDefault="00C26122" w:rsidP="00C26122">
      <w:pPr>
        <w:spacing w:afterLines="50" w:after="120"/>
        <w:jc w:val="center"/>
        <w:rPr>
          <w:lang w:val="en-US" w:eastAsia="zh-CN"/>
        </w:rPr>
      </w:pPr>
      <w:r w:rsidRPr="00223DFD">
        <w:rPr>
          <w:lang w:val="en-US" w:eastAsia="zh-CN"/>
        </w:rPr>
        <w:t xml:space="preserve">Figure 4. </w:t>
      </w:r>
      <w:r w:rsidRPr="00223DFD">
        <w:t xml:space="preserve">Illustration of </w:t>
      </w:r>
      <w:r w:rsidR="00B65FA5">
        <w:rPr>
          <w:lang w:val="en-US" w:eastAsia="zh-CN"/>
        </w:rPr>
        <w:t>Multi-modal application with haptic data.</w:t>
      </w:r>
    </w:p>
    <w:p w14:paraId="1737C7FB" w14:textId="77777777" w:rsidR="00AC46C9" w:rsidRDefault="00000000">
      <w:pPr>
        <w:spacing w:afterLines="50"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f the </w:t>
      </w:r>
      <w:r>
        <w:rPr>
          <w:rFonts w:ascii="Arial" w:hAnsi="Arial" w:cs="Arial"/>
          <w:lang w:val="en-US" w:eastAsia="zh-CN"/>
        </w:rPr>
        <w:t>update rate of haptic data cannot be reduced deliberately or it is aperiodic, both dynamic grant and configured grant will face some critical issue. There may need evaluation on whether DG can meet the delay requirements and CG can adapt the random size of compressed haptic data. Therefore, it’s suggested RAN2 to study multi-modality enhancement for haptic data as well.</w:t>
      </w:r>
    </w:p>
    <w:p w14:paraId="1737C7FC" w14:textId="77777777" w:rsidR="00AC46C9" w:rsidRDefault="00000000">
      <w:pPr>
        <w:spacing w:beforeLines="50" w:before="120" w:afterLines="50" w:after="120"/>
        <w:rPr>
          <w:rFonts w:ascii="Arial" w:hAnsi="Arial" w:cs="Arial"/>
          <w:lang w:val="en-US" w:eastAsia="zh-CN"/>
        </w:rPr>
      </w:pPr>
      <w:r>
        <w:rPr>
          <w:rFonts w:ascii="Arial" w:hAnsi="Arial" w:cs="Arial"/>
          <w:lang w:val="en-US" w:eastAsia="zh-CN"/>
        </w:rPr>
        <w:t>Besides if haptic data could be sent via dynamic grant, PDCCH overhead should be taken into consideration for the high update rate.</w:t>
      </w:r>
      <w:r>
        <w:rPr>
          <w:rFonts w:ascii="Arial" w:hAnsi="Arial" w:cs="Arial" w:hint="eastAsia"/>
          <w:lang w:val="en-US" w:eastAsia="zh-CN"/>
        </w:rPr>
        <w:t xml:space="preserve"> PDCCH monitoring enhancement </w:t>
      </w:r>
      <w:r>
        <w:rPr>
          <w:rFonts w:ascii="Arial" w:hAnsi="Arial" w:cs="Arial"/>
          <w:lang w:val="en-US" w:eastAsia="zh-CN"/>
        </w:rPr>
        <w:t>can be considered which is also captured in Rel-18 XR SI.</w:t>
      </w:r>
    </w:p>
    <w:p w14:paraId="1737C7FD" w14:textId="54048282"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B65FA5">
        <w:rPr>
          <w:rFonts w:ascii="Arial" w:hAnsi="Arial" w:cs="Arial"/>
          <w:b/>
          <w:bCs/>
          <w:lang w:val="en-US" w:eastAsia="zh-CN"/>
        </w:rPr>
        <w:t>6</w:t>
      </w:r>
      <w:r>
        <w:rPr>
          <w:rFonts w:ascii="Arial" w:hAnsi="Arial" w:cs="Arial"/>
          <w:b/>
          <w:bCs/>
          <w:lang w:val="en-US" w:eastAsia="zh-CN"/>
        </w:rPr>
        <w:t>: The capacity and power saving enhancement for</w:t>
      </w:r>
      <w:r>
        <w:rPr>
          <w:rFonts w:ascii="Arial" w:hAnsi="Arial" w:cs="Arial" w:hint="eastAsia"/>
          <w:b/>
          <w:bCs/>
          <w:lang w:val="en-US" w:eastAsia="zh-CN"/>
        </w:rPr>
        <w:t xml:space="preserve"> </w:t>
      </w:r>
      <w:r>
        <w:rPr>
          <w:rFonts w:ascii="Arial" w:hAnsi="Arial" w:cs="Arial"/>
          <w:b/>
          <w:bCs/>
          <w:lang w:val="en-US" w:eastAsia="zh-CN"/>
        </w:rPr>
        <w:t>multi-modality containing</w:t>
      </w:r>
      <w:r>
        <w:rPr>
          <w:rFonts w:ascii="Arial" w:hAnsi="Arial" w:cs="Arial" w:hint="eastAsia"/>
          <w:b/>
          <w:bCs/>
          <w:lang w:val="en-US" w:eastAsia="zh-CN"/>
        </w:rPr>
        <w:t xml:space="preserve"> </w:t>
      </w:r>
      <w:r>
        <w:rPr>
          <w:rFonts w:ascii="Arial" w:hAnsi="Arial" w:cs="Arial"/>
          <w:b/>
          <w:bCs/>
          <w:lang w:val="en-US" w:eastAsia="zh-CN"/>
        </w:rPr>
        <w:t xml:space="preserve">haptic data with update rate </w:t>
      </w:r>
      <w:r>
        <w:rPr>
          <w:rFonts w:ascii="Arial" w:hAnsi="Arial" w:cs="Arial" w:hint="eastAsia"/>
          <w:b/>
          <w:bCs/>
          <w:lang w:val="en-US" w:eastAsia="zh-CN"/>
        </w:rPr>
        <w:t>≥</w:t>
      </w:r>
      <w:r>
        <w:rPr>
          <w:rFonts w:ascii="Arial" w:hAnsi="Arial" w:cs="Arial"/>
          <w:b/>
          <w:bCs/>
          <w:lang w:val="en-US" w:eastAsia="zh-CN"/>
        </w:rPr>
        <w:t>1KHz should be studied.</w:t>
      </w:r>
    </w:p>
    <w:p w14:paraId="1737C7FE" w14:textId="77777777" w:rsidR="00AC46C9" w:rsidRDefault="00000000">
      <w:pPr>
        <w:spacing w:beforeLines="50" w:before="120" w:afterLines="50" w:after="120"/>
        <w:rPr>
          <w:rFonts w:ascii="Arial" w:hAnsi="Arial" w:cs="Arial"/>
          <w:lang w:val="en-US" w:eastAsia="zh-CN"/>
        </w:rPr>
      </w:pPr>
      <w:r>
        <w:rPr>
          <w:rFonts w:ascii="Arial" w:hAnsi="Arial" w:cs="Arial"/>
          <w:lang w:val="en-US" w:eastAsia="zh-CN"/>
        </w:rPr>
        <w:t>For multi</w:t>
      </w:r>
      <w:r>
        <w:rPr>
          <w:rFonts w:ascii="Arial" w:hAnsi="Arial" w:cs="Arial" w:hint="eastAsia"/>
          <w:lang w:val="en-US" w:eastAsia="zh-CN"/>
        </w:rPr>
        <w:t>-</w:t>
      </w:r>
      <w:r>
        <w:rPr>
          <w:rFonts w:ascii="Arial" w:hAnsi="Arial" w:cs="Arial"/>
          <w:lang w:val="en-US" w:eastAsia="zh-CN"/>
        </w:rPr>
        <w:t xml:space="preserve">modal data, </w:t>
      </w:r>
      <w:r>
        <w:rPr>
          <w:rFonts w:ascii="Arial" w:hAnsi="Arial" w:cs="Arial" w:hint="eastAsia"/>
          <w:lang w:val="en-US" w:eastAsia="zh-CN"/>
        </w:rPr>
        <w:t>t</w:t>
      </w:r>
      <w:r>
        <w:rPr>
          <w:rFonts w:ascii="Arial" w:hAnsi="Arial" w:cs="Arial"/>
          <w:lang w:val="en-US" w:eastAsia="zh-CN"/>
        </w:rPr>
        <w:t>here may be other impact</w:t>
      </w:r>
      <w:r>
        <w:rPr>
          <w:rFonts w:ascii="Arial" w:hAnsi="Arial" w:cs="Arial" w:hint="eastAsia"/>
          <w:lang w:val="en-US" w:eastAsia="zh-CN"/>
        </w:rPr>
        <w:t xml:space="preserve">s </w:t>
      </w:r>
      <w:r>
        <w:rPr>
          <w:rFonts w:ascii="Arial" w:hAnsi="Arial" w:cs="Arial"/>
          <w:lang w:val="en-US" w:eastAsia="zh-CN"/>
        </w:rPr>
        <w:t xml:space="preserve">for 5GS, and it's always welcome to </w:t>
      </w:r>
      <w:r>
        <w:rPr>
          <w:rFonts w:ascii="Arial" w:hAnsi="Arial" w:cs="Arial" w:hint="eastAsia"/>
          <w:lang w:val="en-US" w:eastAsia="zh-CN"/>
        </w:rPr>
        <w:t xml:space="preserve">pay attention to </w:t>
      </w:r>
      <w:r>
        <w:rPr>
          <w:rFonts w:ascii="Arial" w:hAnsi="Arial" w:cs="Arial"/>
          <w:lang w:val="en-US" w:eastAsia="zh-CN"/>
        </w:rPr>
        <w:t xml:space="preserve">other WGs' </w:t>
      </w:r>
      <w:r>
        <w:rPr>
          <w:rFonts w:ascii="Arial" w:hAnsi="Arial" w:cs="Arial" w:hint="eastAsia"/>
          <w:lang w:val="en-US" w:eastAsia="zh-CN"/>
        </w:rPr>
        <w:t>progress</w:t>
      </w:r>
      <w:r>
        <w:rPr>
          <w:rFonts w:ascii="Arial" w:hAnsi="Arial" w:cs="Arial"/>
          <w:lang w:val="en-US" w:eastAsia="zh-CN"/>
        </w:rPr>
        <w:t>.</w:t>
      </w:r>
    </w:p>
    <w:p w14:paraId="1737C7FF" w14:textId="77777777" w:rsidR="00AC46C9" w:rsidRDefault="00AC46C9">
      <w:pPr>
        <w:spacing w:afterLines="50" w:after="120"/>
        <w:rPr>
          <w:rFonts w:ascii="Arial" w:hAnsi="Arial" w:cs="Arial"/>
          <w:lang w:val="en-US" w:eastAsia="zh-CN"/>
        </w:rPr>
      </w:pPr>
    </w:p>
    <w:p w14:paraId="1737C800" w14:textId="77777777" w:rsidR="00AC46C9" w:rsidRDefault="00000000">
      <w:pPr>
        <w:pStyle w:val="2"/>
        <w:numPr>
          <w:ilvl w:val="1"/>
          <w:numId w:val="6"/>
        </w:numPr>
        <w:spacing w:afterLines="50" w:after="120"/>
        <w:ind w:left="357" w:hanging="357"/>
      </w:pPr>
      <w:r>
        <w:t>Potential RAN2 solution for multi-modality support</w:t>
      </w:r>
    </w:p>
    <w:p w14:paraId="1737C801" w14:textId="77777777" w:rsidR="00AC46C9" w:rsidRDefault="00000000">
      <w:pPr>
        <w:spacing w:afterLines="50" w:after="120"/>
        <w:rPr>
          <w:rFonts w:ascii="Arial" w:hAnsi="Arial" w:cs="Arial"/>
          <w:lang w:val="en-US" w:eastAsia="zh-CN"/>
        </w:rPr>
      </w:pPr>
      <w:r>
        <w:rPr>
          <w:rFonts w:ascii="Arial" w:hAnsi="Arial" w:cs="Arial" w:hint="eastAsia"/>
          <w:lang w:val="en-US" w:eastAsia="zh-CN"/>
        </w:rPr>
        <w:t>Similar to other instance</w:t>
      </w:r>
      <w:r>
        <w:rPr>
          <w:rFonts w:ascii="Arial" w:hAnsi="Arial" w:cs="Arial"/>
          <w:lang w:val="en-US" w:eastAsia="zh-CN"/>
        </w:rPr>
        <w:t>s or applications that rely on the application layer, the application layer can undertake some work on alignment, synchronization and collaboration.</w:t>
      </w:r>
    </w:p>
    <w:p w14:paraId="1737C802" w14:textId="77777777" w:rsidR="00AC46C9" w:rsidRDefault="00000000">
      <w:pPr>
        <w:spacing w:afterLines="50" w:after="120"/>
        <w:rPr>
          <w:rFonts w:ascii="Arial" w:hAnsi="Arial" w:cs="Arial"/>
          <w:lang w:val="en-US" w:eastAsia="zh-CN"/>
        </w:rPr>
      </w:pPr>
      <w:r>
        <w:rPr>
          <w:rFonts w:ascii="Arial" w:hAnsi="Arial" w:cs="Arial"/>
          <w:lang w:val="en-US" w:eastAsia="zh-CN"/>
        </w:rPr>
        <w:t xml:space="preserve">And for AS layer, there </w:t>
      </w:r>
      <w:r>
        <w:rPr>
          <w:rFonts w:ascii="Arial" w:hAnsi="Arial" w:cs="Arial" w:hint="eastAsia"/>
          <w:lang w:val="en-US" w:eastAsia="zh-CN"/>
        </w:rPr>
        <w:t xml:space="preserve">are </w:t>
      </w:r>
      <w:r>
        <w:rPr>
          <w:rFonts w:ascii="Arial" w:hAnsi="Arial" w:cs="Arial"/>
          <w:lang w:val="en-US" w:eastAsia="zh-CN"/>
        </w:rPr>
        <w:t>also some works can be at least discussed.</w:t>
      </w:r>
    </w:p>
    <w:p w14:paraId="1737C803" w14:textId="77777777" w:rsidR="00AC46C9" w:rsidRDefault="00000000">
      <w:pPr>
        <w:spacing w:afterLines="50" w:after="120"/>
        <w:rPr>
          <w:rFonts w:ascii="Arial" w:hAnsi="Arial" w:cs="Arial"/>
          <w:lang w:val="en-US" w:eastAsia="zh-CN"/>
        </w:rPr>
      </w:pPr>
      <w:r>
        <w:rPr>
          <w:rFonts w:ascii="Arial" w:hAnsi="Arial" w:cs="Arial" w:hint="eastAsia"/>
          <w:lang w:val="en-US" w:eastAsia="zh-CN"/>
        </w:rPr>
        <w:t>In SDAP layer</w:t>
      </w:r>
      <w:r>
        <w:rPr>
          <w:rFonts w:ascii="Arial" w:hAnsi="Arial" w:cs="Arial"/>
          <w:lang w:val="en-US" w:eastAsia="zh-CN"/>
        </w:rPr>
        <w:t>, in addition to the assistance information on multi-modality indication, new mapping rules can be adopted based on legacy mechanism. If assistance information is available via CN or UE, some header marking may be necessary or SDAP can use other message to inform RRC or lower layer. It may depend on the progress of SA2.</w:t>
      </w:r>
    </w:p>
    <w:p w14:paraId="1737C804" w14:textId="77777777" w:rsidR="00AC46C9" w:rsidRDefault="00000000">
      <w:pPr>
        <w:spacing w:afterLines="50" w:after="120"/>
        <w:rPr>
          <w:rFonts w:ascii="Arial" w:hAnsi="Arial" w:cs="Arial"/>
          <w:lang w:val="en-US" w:eastAsia="zh-CN"/>
        </w:rPr>
      </w:pPr>
      <w:r>
        <w:rPr>
          <w:rFonts w:ascii="Arial" w:hAnsi="Arial" w:cs="Arial"/>
          <w:lang w:val="en-US" w:eastAsia="zh-CN"/>
        </w:rPr>
        <w:t>In PDCP layer, due to the strong dependency among single modalities from the same multi-modal instance, the PDCP PDU discar</w:t>
      </w:r>
      <w:r>
        <w:rPr>
          <w:rFonts w:ascii="Arial" w:hAnsi="Arial" w:cs="Arial" w:hint="eastAsia"/>
          <w:lang w:val="en-US" w:eastAsia="zh-CN"/>
        </w:rPr>
        <w:t>d enhancement</w:t>
      </w:r>
      <w:r>
        <w:rPr>
          <w:rFonts w:ascii="Arial" w:hAnsi="Arial" w:cs="Arial"/>
          <w:lang w:val="en-US" w:eastAsia="zh-CN"/>
        </w:rPr>
        <w:t xml:space="preserve"> can be studied, i.e., how to treat the PDU/PDU set in other modalities if one or more related modalities’ PDU has been discard. </w:t>
      </w:r>
      <w:r>
        <w:rPr>
          <w:rFonts w:ascii="Arial" w:hAnsi="Arial" w:cs="Arial" w:hint="eastAsia"/>
          <w:lang w:val="en-US" w:eastAsia="zh-CN"/>
        </w:rPr>
        <w:t xml:space="preserve">With </w:t>
      </w:r>
      <w:r>
        <w:rPr>
          <w:rFonts w:ascii="Arial" w:hAnsi="Arial" w:cs="Arial"/>
          <w:lang w:val="en-US" w:eastAsia="zh-CN"/>
        </w:rPr>
        <w:t xml:space="preserve">a brief analysis, it is clear that such multi-modal </w:t>
      </w:r>
      <w:r>
        <w:rPr>
          <w:rFonts w:ascii="Arial" w:hAnsi="Arial" w:cs="Arial"/>
          <w:lang w:val="en-US" w:eastAsia="zh-CN"/>
        </w:rPr>
        <w:lastRenderedPageBreak/>
        <w:t xml:space="preserve">discard can be helpful to improve the network capacity. But to perform multi-modal discard, the boundaries of each single modality should be specified and some information in PDCP PDU header may also be necessary. </w:t>
      </w:r>
    </w:p>
    <w:p w14:paraId="1737C805" w14:textId="47FD1B3B"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775CB1">
        <w:rPr>
          <w:rFonts w:ascii="Arial" w:hAnsi="Arial" w:cs="Arial"/>
          <w:b/>
          <w:bCs/>
          <w:lang w:val="en-US" w:eastAsia="zh-CN"/>
        </w:rPr>
        <w:t>7</w:t>
      </w:r>
      <w:r>
        <w:rPr>
          <w:rFonts w:ascii="Arial" w:hAnsi="Arial" w:cs="Arial"/>
          <w:b/>
          <w:bCs/>
          <w:lang w:val="en-US" w:eastAsia="zh-CN"/>
        </w:rPr>
        <w:t>: PDU discard among radio bear</w:t>
      </w:r>
      <w:r>
        <w:rPr>
          <w:rFonts w:ascii="Arial" w:hAnsi="Arial" w:cs="Arial" w:hint="eastAsia"/>
          <w:b/>
          <w:bCs/>
          <w:lang w:val="en-US" w:eastAsia="zh-CN"/>
        </w:rPr>
        <w:t>s</w:t>
      </w:r>
      <w:r>
        <w:rPr>
          <w:rFonts w:ascii="Arial" w:hAnsi="Arial" w:cs="Arial"/>
          <w:b/>
          <w:bCs/>
          <w:lang w:val="en-US" w:eastAsia="zh-CN"/>
        </w:rPr>
        <w:t xml:space="preserve"> from the same multi-modal instance in PDCP should be studied in RAN2.</w:t>
      </w:r>
    </w:p>
    <w:p w14:paraId="1737C806" w14:textId="77777777" w:rsidR="00AC46C9" w:rsidRDefault="00000000">
      <w:pPr>
        <w:spacing w:afterLines="50" w:after="120"/>
        <w:rPr>
          <w:rFonts w:ascii="Arial" w:hAnsi="Arial" w:cs="Arial"/>
          <w:lang w:val="en-US" w:eastAsia="zh-CN"/>
        </w:rPr>
      </w:pPr>
      <w:r>
        <w:rPr>
          <w:rFonts w:ascii="Arial" w:hAnsi="Arial" w:cs="Arial"/>
          <w:lang w:val="en-US" w:eastAsia="zh-CN"/>
        </w:rPr>
        <w:t>As to RLC layer, there is already a dedicated sub agenda for that and we haven’t observed significant impact on RLC for multi-modality.</w:t>
      </w:r>
    </w:p>
    <w:p w14:paraId="1737C807" w14:textId="77777777" w:rsidR="00AC46C9" w:rsidRDefault="00000000">
      <w:pPr>
        <w:spacing w:afterLines="50" w:after="120"/>
        <w:rPr>
          <w:rFonts w:ascii="Arial" w:hAnsi="Arial" w:cs="Arial"/>
          <w:lang w:val="en-US" w:eastAsia="zh-CN"/>
        </w:rPr>
      </w:pPr>
      <w:r>
        <w:rPr>
          <w:rFonts w:ascii="Arial" w:hAnsi="Arial" w:cs="Arial"/>
          <w:lang w:val="en-US" w:eastAsia="zh-CN"/>
        </w:rPr>
        <w:t xml:space="preserve">For MAC layer, obviously LCP (Logical channel prioritization) is a main issue. LCP will affect both scheduling and </w:t>
      </w:r>
      <w:r>
        <w:rPr>
          <w:rFonts w:ascii="Arial" w:hAnsi="Arial" w:cs="Arial" w:hint="eastAsia"/>
          <w:lang w:val="en-US" w:eastAsia="zh-CN"/>
        </w:rPr>
        <w:t>PDU multiplexing</w:t>
      </w:r>
      <w:r>
        <w:rPr>
          <w:rFonts w:ascii="Arial" w:hAnsi="Arial" w:cs="Arial"/>
          <w:lang w:val="en-US" w:eastAsia="zh-CN"/>
        </w:rPr>
        <w:t xml:space="preserve"> and having huge impact on </w:t>
      </w:r>
      <w:r>
        <w:rPr>
          <w:rFonts w:ascii="Arial" w:hAnsi="Arial" w:cs="Arial" w:hint="eastAsia"/>
          <w:lang w:val="en-US" w:eastAsia="zh-CN"/>
        </w:rPr>
        <w:t>XR user experience</w:t>
      </w:r>
      <w:r>
        <w:rPr>
          <w:rFonts w:ascii="Arial" w:hAnsi="Arial" w:cs="Arial"/>
          <w:lang w:val="en-US" w:eastAsia="zh-CN"/>
        </w:rPr>
        <w:t>. For multi-modal data coordination and synchronization, LCP is also applicable since it has impact on the resource allocation and selecting of logical channel(s).</w:t>
      </w:r>
    </w:p>
    <w:p w14:paraId="1737C808" w14:textId="77777777" w:rsidR="00AC46C9" w:rsidRDefault="00000000">
      <w:pPr>
        <w:spacing w:afterLines="50" w:after="120"/>
        <w:rPr>
          <w:rFonts w:ascii="Arial" w:hAnsi="Arial" w:cs="Arial"/>
          <w:lang w:val="en-US" w:eastAsia="zh-CN"/>
        </w:rPr>
      </w:pPr>
      <w:r>
        <w:rPr>
          <w:rFonts w:ascii="Arial" w:hAnsi="Arial" w:cs="Arial"/>
          <w:lang w:val="en-US" w:eastAsia="zh-CN"/>
        </w:rPr>
        <w:t>But legacy LCP mechanism mainly consider</w:t>
      </w:r>
      <w:r>
        <w:rPr>
          <w:rFonts w:ascii="Arial" w:hAnsi="Arial" w:cs="Arial" w:hint="eastAsia"/>
          <w:lang w:val="en-US" w:eastAsia="zh-CN"/>
        </w:rPr>
        <w:t>s</w:t>
      </w:r>
      <w:r>
        <w:rPr>
          <w:rFonts w:ascii="Arial" w:hAnsi="Arial" w:cs="Arial"/>
          <w:lang w:val="en-US" w:eastAsia="zh-CN"/>
        </w:rPr>
        <w:t xml:space="preserve"> the priority of logical channel</w:t>
      </w:r>
      <w:r>
        <w:rPr>
          <w:rFonts w:ascii="Arial" w:hAnsi="Arial" w:cs="Arial" w:hint="eastAsia"/>
          <w:lang w:val="en-US" w:eastAsia="zh-CN"/>
        </w:rPr>
        <w:t xml:space="preserve"> and ignores</w:t>
      </w:r>
      <w:r>
        <w:rPr>
          <w:rFonts w:ascii="Arial" w:hAnsi="Arial" w:cs="Arial"/>
          <w:lang w:val="en-US" w:eastAsia="zh-CN"/>
        </w:rPr>
        <w:t xml:space="preserve"> the dependency among LCHs and remaining delay budget of PDUs, which some enhancement can be considered.</w:t>
      </w:r>
    </w:p>
    <w:p w14:paraId="1737C809" w14:textId="3426B53D"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775CB1">
        <w:rPr>
          <w:rFonts w:ascii="Arial" w:hAnsi="Arial" w:cs="Arial"/>
          <w:b/>
          <w:bCs/>
          <w:lang w:val="en-US" w:eastAsia="zh-CN"/>
        </w:rPr>
        <w:t>8</w:t>
      </w:r>
      <w:r>
        <w:rPr>
          <w:rFonts w:ascii="Arial" w:hAnsi="Arial" w:cs="Arial"/>
          <w:b/>
          <w:bCs/>
          <w:lang w:val="en-US" w:eastAsia="zh-CN"/>
        </w:rPr>
        <w:t xml:space="preserve">: </w:t>
      </w:r>
      <w:r>
        <w:rPr>
          <w:rFonts w:ascii="Arial" w:hAnsi="Arial" w:cs="Arial" w:hint="eastAsia"/>
          <w:b/>
          <w:bCs/>
          <w:lang w:val="en-US" w:eastAsia="zh-CN"/>
        </w:rPr>
        <w:t>LCP</w:t>
      </w:r>
      <w:r>
        <w:rPr>
          <w:rFonts w:ascii="Arial" w:hAnsi="Arial" w:cs="Arial"/>
          <w:b/>
          <w:bCs/>
          <w:lang w:val="en-US" w:eastAsia="zh-CN"/>
        </w:rPr>
        <w:t xml:space="preserve"> enhancement for multi-modality </w:t>
      </w:r>
      <w:r>
        <w:rPr>
          <w:rFonts w:ascii="Arial" w:hAnsi="Arial" w:cs="Arial" w:hint="eastAsia"/>
          <w:b/>
          <w:bCs/>
          <w:lang w:val="en-US" w:eastAsia="zh-CN"/>
        </w:rPr>
        <w:t xml:space="preserve">and </w:t>
      </w:r>
      <w:r>
        <w:rPr>
          <w:rFonts w:ascii="Arial" w:hAnsi="Arial" w:cs="Arial"/>
          <w:b/>
          <w:bCs/>
          <w:lang w:val="en-US" w:eastAsia="zh-CN"/>
        </w:rPr>
        <w:t xml:space="preserve">multi-modality containing </w:t>
      </w:r>
      <w:r>
        <w:rPr>
          <w:rFonts w:ascii="Arial" w:hAnsi="Arial" w:cs="Arial" w:hint="eastAsia"/>
          <w:b/>
          <w:bCs/>
          <w:lang w:val="en-US" w:eastAsia="zh-CN"/>
        </w:rPr>
        <w:t>delay</w:t>
      </w:r>
      <w:r>
        <w:rPr>
          <w:rFonts w:ascii="Arial" w:hAnsi="Arial" w:cs="Arial"/>
          <w:b/>
          <w:bCs/>
          <w:lang w:val="en-US" w:eastAsia="zh-CN"/>
        </w:rPr>
        <w:t>-critical data</w:t>
      </w:r>
      <w:r>
        <w:rPr>
          <w:rFonts w:ascii="Arial" w:hAnsi="Arial" w:cs="Arial" w:hint="eastAsia"/>
          <w:b/>
          <w:bCs/>
          <w:lang w:val="en-US" w:eastAsia="zh-CN"/>
        </w:rPr>
        <w:t xml:space="preserve"> </w:t>
      </w:r>
      <w:r>
        <w:rPr>
          <w:rFonts w:ascii="Arial" w:hAnsi="Arial" w:cs="Arial"/>
          <w:b/>
          <w:bCs/>
          <w:lang w:val="en-US" w:eastAsia="zh-CN"/>
        </w:rPr>
        <w:t>should be studied in RAN2.</w:t>
      </w:r>
    </w:p>
    <w:p w14:paraId="1737C80A" w14:textId="77777777" w:rsidR="00AC46C9" w:rsidRDefault="00000000">
      <w:pPr>
        <w:spacing w:afterLines="50" w:after="12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addition to </w:t>
      </w:r>
      <w:r>
        <w:rPr>
          <w:rFonts w:ascii="Arial" w:hAnsi="Arial" w:cs="Arial" w:hint="eastAsia"/>
          <w:lang w:val="en-US" w:eastAsia="zh-CN"/>
        </w:rPr>
        <w:t>LCP</w:t>
      </w:r>
      <w:r>
        <w:rPr>
          <w:rFonts w:ascii="Arial" w:hAnsi="Arial" w:cs="Arial"/>
          <w:lang w:val="en-US" w:eastAsia="zh-CN"/>
        </w:rPr>
        <w:t>, BSR/DSR enhancement can be also considered. The reason for this enhancement is that the QoS flows from a same multi-modal instance can be mapped into different DRBs and therefore different LCHs, and hence</w:t>
      </w:r>
      <w:r>
        <w:rPr>
          <w:rFonts w:ascii="Arial" w:hAnsi="Arial" w:cs="Arial" w:hint="eastAsia"/>
          <w:lang w:val="en-US" w:eastAsia="zh-CN"/>
        </w:rPr>
        <w:t xml:space="preserve"> the buffer and delay status will</w:t>
      </w:r>
      <w:r>
        <w:rPr>
          <w:rFonts w:ascii="Arial" w:hAnsi="Arial" w:cs="Arial"/>
          <w:lang w:val="en-US" w:eastAsia="zh-CN"/>
        </w:rPr>
        <w:t xml:space="preserve"> be reported from different LCGs</w:t>
      </w:r>
      <w:r>
        <w:rPr>
          <w:rFonts w:ascii="Arial" w:hAnsi="Arial" w:cs="Arial" w:hint="eastAsia"/>
          <w:lang w:val="en-US" w:eastAsia="zh-CN"/>
        </w:rPr>
        <w:t xml:space="preserve"> via BSR and DSR</w:t>
      </w:r>
      <w:r>
        <w:rPr>
          <w:rFonts w:ascii="Arial" w:hAnsi="Arial" w:cs="Arial"/>
          <w:lang w:val="en-US" w:eastAsia="zh-CN"/>
        </w:rPr>
        <w:t>, making it nearly impossible for gNB MAC scheduler to calculate the relatively accurate data volume for that multi-modal instance if the DRB/LCH also contains data from other QoS flow. And LCG will make it worse since it consists of one or more LCHs.</w:t>
      </w:r>
    </w:p>
    <w:p w14:paraId="1737C80B" w14:textId="77777777" w:rsidR="00AC46C9" w:rsidRDefault="00000000">
      <w:pPr>
        <w:spacing w:afterLines="50" w:after="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 brief consequence is that even if the radio resource is sufficient for multi-modal data, the gNB MAC scheduler may still not be able to allocate enough resource for multi-modal data due to scheduler has no information on the multi-modal data volume separated in several DRB/LCGs, causing unnecessary PDU discarding.</w:t>
      </w:r>
    </w:p>
    <w:p w14:paraId="1737C80C" w14:textId="66C06318" w:rsidR="00AC46C9" w:rsidRDefault="0000000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sidR="00775CB1">
        <w:rPr>
          <w:rFonts w:ascii="Arial" w:hAnsi="Arial" w:cs="Arial"/>
          <w:b/>
          <w:bCs/>
          <w:lang w:val="en-US" w:eastAsia="zh-CN"/>
        </w:rPr>
        <w:t>9</w:t>
      </w:r>
      <w:r>
        <w:rPr>
          <w:rFonts w:ascii="Arial" w:hAnsi="Arial" w:cs="Arial"/>
          <w:b/>
          <w:bCs/>
          <w:lang w:val="en-US" w:eastAsia="zh-CN"/>
        </w:rPr>
        <w:t xml:space="preserve">: </w:t>
      </w:r>
      <w:r>
        <w:rPr>
          <w:rFonts w:ascii="Arial" w:hAnsi="Arial" w:cs="Arial" w:hint="eastAsia"/>
          <w:b/>
          <w:bCs/>
          <w:lang w:val="en-US" w:eastAsia="zh-CN"/>
        </w:rPr>
        <w:t>BSR</w:t>
      </w:r>
      <w:r>
        <w:rPr>
          <w:rFonts w:ascii="Arial" w:hAnsi="Arial" w:cs="Arial"/>
          <w:b/>
          <w:bCs/>
          <w:lang w:val="en-US" w:eastAsia="zh-CN"/>
        </w:rPr>
        <w:t>/DSR enhancement for multi-modality</w:t>
      </w:r>
      <w:r>
        <w:rPr>
          <w:rFonts w:ascii="Arial" w:hAnsi="Arial" w:cs="Arial" w:hint="eastAsia"/>
          <w:b/>
          <w:bCs/>
          <w:lang w:val="en-US" w:eastAsia="zh-CN"/>
        </w:rPr>
        <w:t xml:space="preserve"> </w:t>
      </w:r>
      <w:r>
        <w:rPr>
          <w:rFonts w:ascii="Arial" w:hAnsi="Arial" w:cs="Arial"/>
          <w:b/>
          <w:bCs/>
          <w:lang w:val="en-US" w:eastAsia="zh-CN"/>
        </w:rPr>
        <w:t>data should be studied in RAN2.</w:t>
      </w:r>
    </w:p>
    <w:p w14:paraId="1737C80D" w14:textId="77777777" w:rsidR="00AC46C9" w:rsidRDefault="00000000">
      <w:pPr>
        <w:spacing w:afterLines="50" w:after="120"/>
        <w:rPr>
          <w:rFonts w:ascii="Arial" w:hAnsi="Arial" w:cs="Arial"/>
          <w:lang w:val="en-US" w:eastAsia="zh-CN"/>
        </w:rPr>
      </w:pPr>
      <w:r>
        <w:rPr>
          <w:rFonts w:ascii="Arial" w:hAnsi="Arial" w:cs="Arial"/>
          <w:lang w:val="en-US" w:eastAsia="zh-CN"/>
        </w:rPr>
        <w:t>Another worth noting issue is power consumption of haptic data. With its periodicity less than 1ms, legacy DRX mechanism is not capable (minimum periodicity of short cycle is 2ms), and UE power consumption for such high update rate</w:t>
      </w:r>
      <w:r>
        <w:rPr>
          <w:rFonts w:ascii="Arial" w:hAnsi="Arial" w:cs="Arial" w:hint="eastAsia"/>
          <w:lang w:val="en-US" w:eastAsia="zh-CN"/>
        </w:rPr>
        <w:t xml:space="preserve"> could be much higher than before</w:t>
      </w:r>
      <w:r>
        <w:rPr>
          <w:rFonts w:ascii="Arial" w:hAnsi="Arial" w:cs="Arial"/>
          <w:lang w:val="en-US" w:eastAsia="zh-CN"/>
        </w:rPr>
        <w:t>.</w:t>
      </w:r>
    </w:p>
    <w:p w14:paraId="1737C80E" w14:textId="77777777" w:rsidR="00AC46C9" w:rsidRDefault="00000000">
      <w:pPr>
        <w:spacing w:afterLines="50" w:after="120"/>
        <w:rPr>
          <w:rFonts w:ascii="Arial" w:hAnsi="Arial" w:cs="Arial"/>
          <w:lang w:val="en-US" w:eastAsia="zh-CN"/>
        </w:rPr>
      </w:pPr>
      <w:r>
        <w:rPr>
          <w:rFonts w:ascii="Arial" w:hAnsi="Arial" w:cs="Arial"/>
          <w:lang w:val="en-US" w:eastAsia="zh-CN"/>
        </w:rPr>
        <w:t>Also, the data rate control</w:t>
      </w:r>
      <w:r>
        <w:rPr>
          <w:rFonts w:ascii="Arial" w:hAnsi="Arial" w:cs="Arial" w:hint="eastAsia"/>
          <w:lang w:val="en-US" w:eastAsia="zh-CN"/>
        </w:rPr>
        <w:t xml:space="preserve"> is also </w:t>
      </w:r>
      <w:r>
        <w:rPr>
          <w:rFonts w:ascii="Arial" w:hAnsi="Arial" w:cs="Arial"/>
          <w:lang w:val="en-US" w:eastAsia="zh-CN"/>
        </w:rPr>
        <w:t>based on QoS flow, multi-modal and delay critical data may have some impact on it, since it may be mapped into different QoS flows and legacy data rate control doesn’t consider delay, but this is mainly a 5GC issue and no significant impact on RAN specification is observed for now.</w:t>
      </w:r>
    </w:p>
    <w:p w14:paraId="1737C80F" w14:textId="77777777" w:rsidR="00AC46C9" w:rsidRDefault="00AC46C9">
      <w:pPr>
        <w:spacing w:afterLines="50" w:after="120"/>
        <w:rPr>
          <w:rFonts w:ascii="Arial" w:hAnsi="Arial" w:cs="Arial"/>
          <w:b/>
          <w:bCs/>
          <w:lang w:val="en-US" w:eastAsia="zh-CN"/>
        </w:rPr>
      </w:pPr>
    </w:p>
    <w:p w14:paraId="1737C810" w14:textId="77777777" w:rsidR="00AC46C9" w:rsidRDefault="00000000">
      <w:pPr>
        <w:pStyle w:val="2"/>
        <w:spacing w:beforeLines="50" w:before="120" w:afterLines="50" w:after="120"/>
      </w:pPr>
      <w:r>
        <w:t>3. Conclusion</w:t>
      </w:r>
    </w:p>
    <w:p w14:paraId="1737C811" w14:textId="77777777" w:rsidR="00AC46C9" w:rsidRDefault="00000000">
      <w:pPr>
        <w:spacing w:afterLines="50" w:after="120"/>
        <w:rPr>
          <w:rFonts w:ascii="Arial" w:hAnsi="Arial" w:cs="Arial"/>
          <w:lang w:val="en-US" w:eastAsia="zh-CN"/>
        </w:rPr>
      </w:pPr>
      <w:r>
        <w:rPr>
          <w:rFonts w:ascii="Arial" w:hAnsi="Arial" w:cs="Arial"/>
          <w:lang w:val="en-US" w:eastAsia="zh-CN"/>
        </w:rPr>
        <w:t xml:space="preserve">For multi-modality enhancement, legacy L2 architecture may be impacted due to lack of dependency among QoS flow, DRB and LCH. Hence the dependency information should be captured from UE or 5GC for RAN optimization, or RAN should obtain such information </w:t>
      </w:r>
      <w:r>
        <w:rPr>
          <w:rFonts w:ascii="Arial" w:hAnsi="Arial" w:cs="Arial" w:hint="eastAsia"/>
          <w:lang w:val="en-US" w:eastAsia="zh-CN"/>
        </w:rPr>
        <w:t xml:space="preserve">in </w:t>
      </w:r>
      <w:r>
        <w:rPr>
          <w:rFonts w:ascii="Arial" w:hAnsi="Arial" w:cs="Arial"/>
          <w:lang w:val="en-US" w:eastAsia="zh-CN"/>
        </w:rPr>
        <w:t>a more indistinct way.</w:t>
      </w:r>
    </w:p>
    <w:p w14:paraId="1737C812" w14:textId="77777777" w:rsidR="00AC46C9" w:rsidRDefault="00000000">
      <w:pPr>
        <w:spacing w:afterLines="50" w:after="120"/>
        <w:rPr>
          <w:rFonts w:ascii="Arial" w:hAnsi="Arial" w:cs="Arial"/>
          <w:lang w:val="en-US" w:eastAsia="zh-CN"/>
        </w:rPr>
      </w:pPr>
      <w:r>
        <w:rPr>
          <w:rFonts w:ascii="Arial" w:hAnsi="Arial" w:cs="Arial"/>
          <w:lang w:val="en-US" w:eastAsia="zh-CN"/>
        </w:rPr>
        <w:t>RAN enhancement for Ph3 XR can be studied at least from assistance information for multi-modality, LCP, discarding and power consumption. Due to the introduction of haptic data which is quite different from any kinds of data before, enhancements for haptic data should not be deprioritized either.</w:t>
      </w:r>
    </w:p>
    <w:p w14:paraId="36FFBB4A" w14:textId="371E364B" w:rsidR="00BF0FCB" w:rsidRPr="00BF0FCB" w:rsidRDefault="00BF0FCB">
      <w:pPr>
        <w:spacing w:afterLines="50" w:after="120"/>
        <w:rPr>
          <w:rFonts w:ascii="Arial" w:hAnsi="Arial" w:cs="Arial"/>
          <w:i/>
          <w:iCs/>
          <w:u w:val="single"/>
          <w:lang w:val="en-US" w:eastAsia="zh-CN"/>
        </w:rPr>
      </w:pPr>
      <w:r w:rsidRPr="00BF0FCB">
        <w:rPr>
          <w:rFonts w:ascii="Arial" w:hAnsi="Arial" w:cs="Arial"/>
          <w:i/>
          <w:iCs/>
          <w:u w:val="single"/>
          <w:lang w:val="en-US" w:eastAsia="zh-CN"/>
        </w:rPr>
        <w:t>Support of multi-modality aspect:</w:t>
      </w:r>
    </w:p>
    <w:p w14:paraId="66B7A3C9" w14:textId="77777777" w:rsidR="00B65FA5" w:rsidRDefault="00B65FA5" w:rsidP="00B65FA5">
      <w:pPr>
        <w:spacing w:afterLines="50" w:after="120"/>
        <w:rPr>
          <w:rFonts w:ascii="Arial" w:hAnsi="Arial" w:cs="Arial"/>
          <w:b/>
          <w:bCs/>
          <w:lang w:val="en-US" w:eastAsia="zh-CN"/>
        </w:rPr>
      </w:pPr>
      <w:r>
        <w:rPr>
          <w:rFonts w:ascii="Arial" w:hAnsi="Arial" w:cs="Arial"/>
          <w:b/>
          <w:bCs/>
          <w:lang w:val="en-US" w:eastAsia="zh-CN"/>
        </w:rPr>
        <w:t xml:space="preserve">Proposal 1: RAN2 is kindly asked to </w:t>
      </w:r>
      <w:r w:rsidRPr="000C6317">
        <w:rPr>
          <w:rFonts w:ascii="Arial" w:hAnsi="Arial" w:cs="Arial"/>
          <w:b/>
          <w:bCs/>
          <w:lang w:val="en-US" w:eastAsia="zh-CN"/>
        </w:rPr>
        <w:t>enhance</w:t>
      </w:r>
      <w:r>
        <w:rPr>
          <w:rFonts w:ascii="Arial" w:hAnsi="Arial" w:cs="Arial"/>
          <w:b/>
          <w:bCs/>
          <w:lang w:val="en-US" w:eastAsia="zh-CN"/>
        </w:rPr>
        <w:t xml:space="preserve"> the signaling and UP function related to multi-modality/multi-QoS flow for </w:t>
      </w:r>
      <w:r w:rsidRPr="000C6317">
        <w:rPr>
          <w:rFonts w:ascii="Arial" w:hAnsi="Arial" w:cs="Arial"/>
          <w:b/>
          <w:bCs/>
          <w:lang w:val="en-US" w:eastAsia="zh-CN"/>
        </w:rPr>
        <w:t>meeting multi-modal QoS requirements.</w:t>
      </w:r>
    </w:p>
    <w:p w14:paraId="789638BE" w14:textId="77777777" w:rsidR="00B65FA5" w:rsidRDefault="00B65FA5" w:rsidP="00B65FA5">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 1</w:t>
      </w:r>
      <w:r>
        <w:rPr>
          <w:rFonts w:ascii="Arial" w:hAnsi="Arial" w:cs="Arial"/>
          <w:b/>
          <w:bCs/>
          <w:lang w:val="en-US" w:eastAsia="zh-CN"/>
        </w:rPr>
        <w:t xml:space="preserve">: </w:t>
      </w:r>
      <w:r>
        <w:rPr>
          <w:rFonts w:ascii="Arial" w:hAnsi="Arial" w:cs="Arial" w:hint="eastAsia"/>
          <w:b/>
          <w:bCs/>
          <w:lang w:val="en-US" w:eastAsia="zh-CN"/>
        </w:rPr>
        <w:t>In</w:t>
      </w:r>
      <w:r>
        <w:rPr>
          <w:rFonts w:ascii="Arial" w:hAnsi="Arial" w:cs="Arial"/>
          <w:b/>
          <w:bCs/>
          <w:lang w:val="en-US" w:eastAsia="zh-CN"/>
        </w:rPr>
        <w:t xml:space="preserve"> current specification, the dependency information among each single-modality cannot be preserved in RAN, while it is available in 5GC.</w:t>
      </w:r>
    </w:p>
    <w:p w14:paraId="42D28CFD" w14:textId="77777777" w:rsidR="00B65FA5" w:rsidRDefault="00B65FA5" w:rsidP="00B65FA5">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Proposal 2:</w:t>
      </w:r>
      <w:r>
        <w:rPr>
          <w:rFonts w:ascii="Arial" w:hAnsi="Arial" w:cs="Arial"/>
          <w:b/>
          <w:bCs/>
          <w:lang w:val="en-US" w:eastAsia="zh-CN"/>
        </w:rPr>
        <w:t xml:space="preserve"> RAN2 is kindly asked to discuss whether to send LS to SA2 on whether RAN aware assistance information </w:t>
      </w:r>
      <w:r>
        <w:rPr>
          <w:rFonts w:ascii="Arial" w:hAnsi="Arial" w:cs="Arial" w:hint="eastAsia"/>
          <w:b/>
          <w:bCs/>
          <w:lang w:val="en-US" w:eastAsia="zh-CN"/>
        </w:rPr>
        <w:t xml:space="preserve">and/or indication </w:t>
      </w:r>
      <w:r>
        <w:rPr>
          <w:rFonts w:ascii="Arial" w:hAnsi="Arial" w:cs="Arial"/>
          <w:b/>
          <w:bCs/>
          <w:lang w:val="en-US" w:eastAsia="zh-CN"/>
        </w:rPr>
        <w:t>on dependency within multi-modal flow can be introduced.</w:t>
      </w:r>
    </w:p>
    <w:p w14:paraId="79A165C4"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b/>
          <w:bCs/>
          <w:lang w:val="en-US" w:eastAsia="zh-CN"/>
        </w:rPr>
        <w:t>Proposal 3: RAN2 is kindly asked to discuss RAN related issue about multi-modal data flow mapping.</w:t>
      </w:r>
    </w:p>
    <w:p w14:paraId="2064C2A6"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4: The feasibility on UE reporting multi-modality assistance information should be studied.</w:t>
      </w:r>
    </w:p>
    <w:p w14:paraId="380D1722"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 xml:space="preserve">5: The synchronization enhancement on single-modalities among the same multi-modal flow should be studied, e.g., its granularity (Flow/PDU set/PDU), whether to introduce timestamp, implementation layer, etc. </w:t>
      </w:r>
    </w:p>
    <w:p w14:paraId="7889F965"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lastRenderedPageBreak/>
        <w:t xml:space="preserve">Proposal </w:t>
      </w:r>
      <w:r>
        <w:rPr>
          <w:rFonts w:ascii="Arial" w:hAnsi="Arial" w:cs="Arial"/>
          <w:b/>
          <w:bCs/>
          <w:lang w:val="en-US" w:eastAsia="zh-CN"/>
        </w:rPr>
        <w:t>6: The capacity and power saving enhancement for</w:t>
      </w:r>
      <w:r>
        <w:rPr>
          <w:rFonts w:ascii="Arial" w:hAnsi="Arial" w:cs="Arial" w:hint="eastAsia"/>
          <w:b/>
          <w:bCs/>
          <w:lang w:val="en-US" w:eastAsia="zh-CN"/>
        </w:rPr>
        <w:t xml:space="preserve"> </w:t>
      </w:r>
      <w:r>
        <w:rPr>
          <w:rFonts w:ascii="Arial" w:hAnsi="Arial" w:cs="Arial"/>
          <w:b/>
          <w:bCs/>
          <w:lang w:val="en-US" w:eastAsia="zh-CN"/>
        </w:rPr>
        <w:t>multi-modality containing</w:t>
      </w:r>
      <w:r>
        <w:rPr>
          <w:rFonts w:ascii="Arial" w:hAnsi="Arial" w:cs="Arial" w:hint="eastAsia"/>
          <w:b/>
          <w:bCs/>
          <w:lang w:val="en-US" w:eastAsia="zh-CN"/>
        </w:rPr>
        <w:t xml:space="preserve"> </w:t>
      </w:r>
      <w:r>
        <w:rPr>
          <w:rFonts w:ascii="Arial" w:hAnsi="Arial" w:cs="Arial"/>
          <w:b/>
          <w:bCs/>
          <w:lang w:val="en-US" w:eastAsia="zh-CN"/>
        </w:rPr>
        <w:t xml:space="preserve">haptic data with update rate </w:t>
      </w:r>
      <w:r>
        <w:rPr>
          <w:rFonts w:ascii="Arial" w:hAnsi="Arial" w:cs="Arial" w:hint="eastAsia"/>
          <w:b/>
          <w:bCs/>
          <w:lang w:val="en-US" w:eastAsia="zh-CN"/>
        </w:rPr>
        <w:t>≥</w:t>
      </w:r>
      <w:r>
        <w:rPr>
          <w:rFonts w:ascii="Arial" w:hAnsi="Arial" w:cs="Arial"/>
          <w:b/>
          <w:bCs/>
          <w:lang w:val="en-US" w:eastAsia="zh-CN"/>
        </w:rPr>
        <w:t>1KHz should be studied.</w:t>
      </w:r>
    </w:p>
    <w:p w14:paraId="6161463C" w14:textId="2CED90F4" w:rsidR="00BF0FCB" w:rsidRPr="00BF0FCB" w:rsidRDefault="00DD1672" w:rsidP="00BF0FCB">
      <w:pPr>
        <w:spacing w:afterLines="50" w:after="120"/>
        <w:rPr>
          <w:rFonts w:ascii="Arial" w:hAnsi="Arial" w:cs="Arial"/>
          <w:i/>
          <w:iCs/>
          <w:u w:val="single"/>
          <w:lang w:val="en-US" w:eastAsia="zh-CN"/>
        </w:rPr>
      </w:pPr>
      <w:r>
        <w:rPr>
          <w:rFonts w:ascii="Arial" w:hAnsi="Arial" w:cs="Arial"/>
          <w:i/>
          <w:iCs/>
          <w:u w:val="single"/>
          <w:lang w:val="en-US" w:eastAsia="zh-CN"/>
        </w:rPr>
        <w:t>Potential enhancement</w:t>
      </w:r>
      <w:r w:rsidR="00BF0FCB" w:rsidRPr="00BF0FCB">
        <w:rPr>
          <w:rFonts w:ascii="Arial" w:hAnsi="Arial" w:cs="Arial"/>
          <w:i/>
          <w:iCs/>
          <w:u w:val="single"/>
          <w:lang w:val="en-US" w:eastAsia="zh-CN"/>
        </w:rPr>
        <w:t xml:space="preserve"> of </w:t>
      </w:r>
      <w:r w:rsidR="00BF0FCB" w:rsidRPr="00BF0FCB">
        <w:rPr>
          <w:rFonts w:ascii="Arial" w:hAnsi="Arial" w:cs="Arial"/>
          <w:i/>
          <w:iCs/>
          <w:u w:val="single"/>
          <w:lang w:val="en-US" w:eastAsia="zh-CN"/>
        </w:rPr>
        <w:t>multi-modality</w:t>
      </w:r>
      <w:r w:rsidR="00BF0FCB" w:rsidRPr="00BF0FCB">
        <w:rPr>
          <w:rFonts w:ascii="Arial" w:hAnsi="Arial" w:cs="Arial"/>
          <w:i/>
          <w:iCs/>
          <w:u w:val="single"/>
          <w:lang w:val="en-US" w:eastAsia="zh-CN"/>
        </w:rPr>
        <w:t xml:space="preserve"> aspect:</w:t>
      </w:r>
    </w:p>
    <w:p w14:paraId="0A2869B6"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7: PDU discard among radio bear</w:t>
      </w:r>
      <w:r>
        <w:rPr>
          <w:rFonts w:ascii="Arial" w:hAnsi="Arial" w:cs="Arial" w:hint="eastAsia"/>
          <w:b/>
          <w:bCs/>
          <w:lang w:val="en-US" w:eastAsia="zh-CN"/>
        </w:rPr>
        <w:t>s</w:t>
      </w:r>
      <w:r>
        <w:rPr>
          <w:rFonts w:ascii="Arial" w:hAnsi="Arial" w:cs="Arial"/>
          <w:b/>
          <w:bCs/>
          <w:lang w:val="en-US" w:eastAsia="zh-CN"/>
        </w:rPr>
        <w:t xml:space="preserve"> from the same multi-modal instance in PDCP should be studied in RAN2.</w:t>
      </w:r>
    </w:p>
    <w:p w14:paraId="00C72ADB"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 xml:space="preserve">8: </w:t>
      </w:r>
      <w:r>
        <w:rPr>
          <w:rFonts w:ascii="Arial" w:hAnsi="Arial" w:cs="Arial" w:hint="eastAsia"/>
          <w:b/>
          <w:bCs/>
          <w:lang w:val="en-US" w:eastAsia="zh-CN"/>
        </w:rPr>
        <w:t>LCP</w:t>
      </w:r>
      <w:r>
        <w:rPr>
          <w:rFonts w:ascii="Arial" w:hAnsi="Arial" w:cs="Arial"/>
          <w:b/>
          <w:bCs/>
          <w:lang w:val="en-US" w:eastAsia="zh-CN"/>
        </w:rPr>
        <w:t xml:space="preserve"> enhancement for multi-modality </w:t>
      </w:r>
      <w:r>
        <w:rPr>
          <w:rFonts w:ascii="Arial" w:hAnsi="Arial" w:cs="Arial" w:hint="eastAsia"/>
          <w:b/>
          <w:bCs/>
          <w:lang w:val="en-US" w:eastAsia="zh-CN"/>
        </w:rPr>
        <w:t xml:space="preserve">and </w:t>
      </w:r>
      <w:r>
        <w:rPr>
          <w:rFonts w:ascii="Arial" w:hAnsi="Arial" w:cs="Arial"/>
          <w:b/>
          <w:bCs/>
          <w:lang w:val="en-US" w:eastAsia="zh-CN"/>
        </w:rPr>
        <w:t xml:space="preserve">multi-modality containing </w:t>
      </w:r>
      <w:r>
        <w:rPr>
          <w:rFonts w:ascii="Arial" w:hAnsi="Arial" w:cs="Arial" w:hint="eastAsia"/>
          <w:b/>
          <w:bCs/>
          <w:lang w:val="en-US" w:eastAsia="zh-CN"/>
        </w:rPr>
        <w:t>delay</w:t>
      </w:r>
      <w:r>
        <w:rPr>
          <w:rFonts w:ascii="Arial" w:hAnsi="Arial" w:cs="Arial"/>
          <w:b/>
          <w:bCs/>
          <w:lang w:val="en-US" w:eastAsia="zh-CN"/>
        </w:rPr>
        <w:t>-critical data</w:t>
      </w:r>
      <w:r>
        <w:rPr>
          <w:rFonts w:ascii="Arial" w:hAnsi="Arial" w:cs="Arial" w:hint="eastAsia"/>
          <w:b/>
          <w:bCs/>
          <w:lang w:val="en-US" w:eastAsia="zh-CN"/>
        </w:rPr>
        <w:t xml:space="preserve"> </w:t>
      </w:r>
      <w:r>
        <w:rPr>
          <w:rFonts w:ascii="Arial" w:hAnsi="Arial" w:cs="Arial"/>
          <w:b/>
          <w:bCs/>
          <w:lang w:val="en-US" w:eastAsia="zh-CN"/>
        </w:rPr>
        <w:t>should be studied in RAN2.</w:t>
      </w:r>
    </w:p>
    <w:p w14:paraId="6F8BD9A0" w14:textId="77777777" w:rsidR="00775CB1" w:rsidRDefault="00775CB1" w:rsidP="00775CB1">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w:t>
      </w:r>
      <w:r>
        <w:rPr>
          <w:rFonts w:ascii="Arial" w:hAnsi="Arial" w:cs="Arial"/>
          <w:b/>
          <w:bCs/>
          <w:lang w:val="en-US" w:eastAsia="zh-CN"/>
        </w:rPr>
        <w:t xml:space="preserve">9: </w:t>
      </w:r>
      <w:r>
        <w:rPr>
          <w:rFonts w:ascii="Arial" w:hAnsi="Arial" w:cs="Arial" w:hint="eastAsia"/>
          <w:b/>
          <w:bCs/>
          <w:lang w:val="en-US" w:eastAsia="zh-CN"/>
        </w:rPr>
        <w:t>BSR</w:t>
      </w:r>
      <w:r>
        <w:rPr>
          <w:rFonts w:ascii="Arial" w:hAnsi="Arial" w:cs="Arial"/>
          <w:b/>
          <w:bCs/>
          <w:lang w:val="en-US" w:eastAsia="zh-CN"/>
        </w:rPr>
        <w:t>/DSR enhancement for multi-modality</w:t>
      </w:r>
      <w:r>
        <w:rPr>
          <w:rFonts w:ascii="Arial" w:hAnsi="Arial" w:cs="Arial" w:hint="eastAsia"/>
          <w:b/>
          <w:bCs/>
          <w:lang w:val="en-US" w:eastAsia="zh-CN"/>
        </w:rPr>
        <w:t xml:space="preserve"> </w:t>
      </w:r>
      <w:r>
        <w:rPr>
          <w:rFonts w:ascii="Arial" w:hAnsi="Arial" w:cs="Arial"/>
          <w:b/>
          <w:bCs/>
          <w:lang w:val="en-US" w:eastAsia="zh-CN"/>
        </w:rPr>
        <w:t>data should be studied in RAN2.</w:t>
      </w:r>
    </w:p>
    <w:p w14:paraId="1737C816" w14:textId="77777777" w:rsidR="00AC46C9" w:rsidRDefault="00AC46C9">
      <w:pPr>
        <w:spacing w:after="120"/>
        <w:rPr>
          <w:rFonts w:ascii="Arial" w:hAnsi="Arial" w:cs="Arial"/>
          <w:b/>
          <w:lang w:eastAsia="zh-CN"/>
        </w:rPr>
      </w:pPr>
    </w:p>
    <w:p w14:paraId="1737C817" w14:textId="77777777" w:rsidR="00AC46C9" w:rsidRDefault="00000000">
      <w:pPr>
        <w:pStyle w:val="2"/>
        <w:spacing w:beforeLines="50" w:before="120" w:afterLines="50" w:after="120"/>
      </w:pPr>
      <w:r>
        <w:t>4. References</w:t>
      </w:r>
    </w:p>
    <w:p w14:paraId="1737C818" w14:textId="77777777" w:rsidR="00AC46C9" w:rsidRDefault="00000000">
      <w:pPr>
        <w:rPr>
          <w:rFonts w:ascii="Arial" w:hAnsi="Arial" w:cs="Arial"/>
          <w:lang w:val="en-US" w:eastAsia="zh-CN"/>
        </w:rPr>
      </w:pPr>
      <w:r>
        <w:rPr>
          <w:rFonts w:ascii="Arial" w:hAnsi="Arial" w:cs="Arial"/>
          <w:lang w:eastAsia="zh-CN"/>
        </w:rPr>
        <w:t>[1]</w:t>
      </w:r>
      <w:r>
        <w:rPr>
          <w:rFonts w:ascii="Arial" w:hAnsi="Arial" w:cs="Arial"/>
          <w:lang w:eastAsia="zh-CN"/>
        </w:rPr>
        <w:tab/>
        <w:t>RP-240791</w:t>
      </w:r>
      <w:r>
        <w:rPr>
          <w:rFonts w:ascii="Arial" w:hAnsi="Arial" w:cs="Arial"/>
          <w:lang w:val="en-US" w:eastAsia="zh-CN"/>
        </w:rPr>
        <w:t>,</w:t>
      </w:r>
      <w:r>
        <w:rPr>
          <w:rFonts w:ascii="Arial" w:hAnsi="Arial" w:cs="Arial" w:hint="eastAsia"/>
          <w:lang w:eastAsia="zh-CN"/>
        </w:rPr>
        <w:t xml:space="preserve"> </w:t>
      </w:r>
      <w:r>
        <w:rPr>
          <w:rFonts w:ascii="Arial" w:hAnsi="Arial" w:cs="Arial"/>
          <w:lang w:eastAsia="zh-CN"/>
        </w:rPr>
        <w:t>Revised WID on XR (eXtended Reality) for NR Phase 3</w:t>
      </w:r>
      <w:r>
        <w:rPr>
          <w:rFonts w:ascii="Arial" w:hAnsi="Arial" w:cs="Arial"/>
          <w:lang w:val="en-US" w:eastAsia="zh-CN"/>
        </w:rPr>
        <w:t>, Nokia (Rapporteur)</w:t>
      </w:r>
    </w:p>
    <w:sectPr w:rsidR="00AC46C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BBCD7" w14:textId="77777777" w:rsidR="00E02A44" w:rsidRDefault="00E02A44" w:rsidP="000C6317">
      <w:r>
        <w:separator/>
      </w:r>
    </w:p>
  </w:endnote>
  <w:endnote w:type="continuationSeparator" w:id="0">
    <w:p w14:paraId="37580D16" w14:textId="77777777" w:rsidR="00E02A44" w:rsidRDefault="00E02A44" w:rsidP="000C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D9C16" w14:textId="77777777" w:rsidR="00E02A44" w:rsidRDefault="00E02A44" w:rsidP="000C6317">
      <w:r>
        <w:separator/>
      </w:r>
    </w:p>
  </w:footnote>
  <w:footnote w:type="continuationSeparator" w:id="0">
    <w:p w14:paraId="7083AA0C" w14:textId="77777777" w:rsidR="00E02A44" w:rsidRDefault="00E02A44" w:rsidP="000C6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28859523">
    <w:abstractNumId w:val="4"/>
  </w:num>
  <w:num w:numId="2" w16cid:durableId="1925727319">
    <w:abstractNumId w:val="2"/>
  </w:num>
  <w:num w:numId="3" w16cid:durableId="978726109">
    <w:abstractNumId w:val="3"/>
  </w:num>
  <w:num w:numId="4" w16cid:durableId="10494291">
    <w:abstractNumId w:val="0"/>
  </w:num>
  <w:num w:numId="5" w16cid:durableId="657150934">
    <w:abstractNumId w:val="5"/>
  </w:num>
  <w:num w:numId="6" w16cid:durableId="103303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317"/>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0C5"/>
    <w:rsid w:val="001114F0"/>
    <w:rsid w:val="00113478"/>
    <w:rsid w:val="00115DFF"/>
    <w:rsid w:val="00115E58"/>
    <w:rsid w:val="00115FAC"/>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3DFD"/>
    <w:rsid w:val="0022414B"/>
    <w:rsid w:val="00224873"/>
    <w:rsid w:val="0022670A"/>
    <w:rsid w:val="002306E4"/>
    <w:rsid w:val="00233D22"/>
    <w:rsid w:val="002340D9"/>
    <w:rsid w:val="00235476"/>
    <w:rsid w:val="00236E4A"/>
    <w:rsid w:val="00242898"/>
    <w:rsid w:val="002478C2"/>
    <w:rsid w:val="00250523"/>
    <w:rsid w:val="00250BE1"/>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26B1"/>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86"/>
    <w:rsid w:val="002F17E0"/>
    <w:rsid w:val="002F1996"/>
    <w:rsid w:val="002F3106"/>
    <w:rsid w:val="002F7DDC"/>
    <w:rsid w:val="00301B78"/>
    <w:rsid w:val="00302BF3"/>
    <w:rsid w:val="00310F7C"/>
    <w:rsid w:val="00320318"/>
    <w:rsid w:val="003225B4"/>
    <w:rsid w:val="00322F3E"/>
    <w:rsid w:val="00323064"/>
    <w:rsid w:val="00324025"/>
    <w:rsid w:val="003249CB"/>
    <w:rsid w:val="00334189"/>
    <w:rsid w:val="00337ABE"/>
    <w:rsid w:val="00343415"/>
    <w:rsid w:val="00345EEB"/>
    <w:rsid w:val="00351587"/>
    <w:rsid w:val="0035210E"/>
    <w:rsid w:val="00353FBB"/>
    <w:rsid w:val="0035434B"/>
    <w:rsid w:val="003573C5"/>
    <w:rsid w:val="00360110"/>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754"/>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835"/>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75CB1"/>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C46C9"/>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0507A"/>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65FA5"/>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0FCB"/>
    <w:rsid w:val="00BF3AEB"/>
    <w:rsid w:val="00C02AE0"/>
    <w:rsid w:val="00C034E3"/>
    <w:rsid w:val="00C10F42"/>
    <w:rsid w:val="00C11385"/>
    <w:rsid w:val="00C11EFD"/>
    <w:rsid w:val="00C12921"/>
    <w:rsid w:val="00C165CE"/>
    <w:rsid w:val="00C23591"/>
    <w:rsid w:val="00C25C98"/>
    <w:rsid w:val="00C26122"/>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1672"/>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2A44"/>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7AD195B"/>
    <w:rsid w:val="0A3B45B6"/>
    <w:rsid w:val="15FC163B"/>
    <w:rsid w:val="172B0C9C"/>
    <w:rsid w:val="1C80524F"/>
    <w:rsid w:val="1ED80B8E"/>
    <w:rsid w:val="20A85E05"/>
    <w:rsid w:val="227B0BEC"/>
    <w:rsid w:val="262A7163"/>
    <w:rsid w:val="33F072D5"/>
    <w:rsid w:val="3AF80E1F"/>
    <w:rsid w:val="46421B87"/>
    <w:rsid w:val="4DA21CA4"/>
    <w:rsid w:val="4F50199C"/>
    <w:rsid w:val="5E116998"/>
    <w:rsid w:val="5FE80968"/>
    <w:rsid w:val="683D6965"/>
    <w:rsid w:val="6B5D5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7C78D"/>
  <w15:docId w15:val="{9498B7C8-CCDD-4D60-8514-5C57AB26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autoRedefine/>
    <w:qFormat/>
    <w:pPr>
      <w:keepNext/>
      <w:ind w:right="284"/>
      <w:outlineLvl w:val="1"/>
    </w:pPr>
    <w:rPr>
      <w:rFonts w:ascii="Arial" w:hAnsi="Arial"/>
      <w:b/>
      <w:sz w:val="24"/>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autoRedefine/>
    <w:qFormat/>
    <w:pPr>
      <w:keepNext/>
      <w:tabs>
        <w:tab w:val="left" w:pos="2694"/>
      </w:tabs>
      <w:ind w:left="708"/>
      <w:outlineLvl w:val="6"/>
    </w:pPr>
    <w:rPr>
      <w:rFonts w:ascii="Arial" w:hAnsi="Arial"/>
      <w:b/>
      <w:color w:val="0000FF"/>
    </w:rPr>
  </w:style>
  <w:style w:type="paragraph" w:styleId="8">
    <w:name w:val="heading 8"/>
    <w:basedOn w:val="a"/>
    <w:next w:val="a"/>
    <w:autoRedefine/>
    <w:qFormat/>
    <w:pPr>
      <w:keepNext/>
      <w:spacing w:after="120"/>
      <w:ind w:left="1985" w:hanging="1985"/>
      <w:outlineLvl w:val="7"/>
    </w:pPr>
    <w:rPr>
      <w:rFonts w:ascii="Arial" w:hAnsi="Arial"/>
      <w:b/>
      <w:sz w:val="22"/>
    </w:rPr>
  </w:style>
  <w:style w:type="paragraph" w:styleId="9">
    <w:name w:val="heading 9"/>
    <w:basedOn w:val="a"/>
    <w:next w:val="a"/>
    <w:autoRedefine/>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autoRedefine/>
    <w:uiPriority w:val="99"/>
    <w:semiHidden/>
    <w:unhideWhenUsed/>
    <w:qFormat/>
    <w:rPr>
      <w:rFonts w:ascii="Segoe UI" w:hAnsi="Segoe UI" w:cs="Segoe UI"/>
      <w:sz w:val="18"/>
      <w:szCs w:val="18"/>
    </w:rPr>
  </w:style>
  <w:style w:type="paragraph" w:styleId="a8">
    <w:name w:val="footer"/>
    <w:basedOn w:val="a"/>
    <w:autoRedefine/>
    <w:semiHidden/>
    <w:qFormat/>
    <w:pPr>
      <w:tabs>
        <w:tab w:val="center" w:pos="4153"/>
        <w:tab w:val="right" w:pos="8306"/>
      </w:tabs>
    </w:pPr>
  </w:style>
  <w:style w:type="paragraph" w:styleId="a9">
    <w:name w:val="header"/>
    <w:basedOn w:val="a"/>
    <w:autoRedefine/>
    <w:semiHidden/>
    <w:qFormat/>
    <w:pPr>
      <w:spacing w:beforeLines="50" w:before="120" w:afterLines="50" w:after="120"/>
    </w:pPr>
    <w:rPr>
      <w:rFonts w:ascii="Arial" w:hAnsi="Arial" w:cs="Arial"/>
      <w:lang w:val="en-US" w:eastAsia="zh-CN"/>
    </w:rPr>
  </w:style>
  <w:style w:type="paragraph" w:styleId="aa">
    <w:name w:val="Normal (Web)"/>
    <w:basedOn w:val="a"/>
    <w:autoRedefine/>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b">
    <w:name w:val="annotation subject"/>
    <w:basedOn w:val="a3"/>
    <w:next w:val="a3"/>
    <w:link w:val="ac"/>
    <w:autoRedefine/>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semiHidden/>
    <w:qFormat/>
  </w:style>
  <w:style w:type="character" w:styleId="af">
    <w:name w:val="Hyperlink"/>
    <w:basedOn w:val="a0"/>
    <w:autoRedefine/>
    <w:uiPriority w:val="99"/>
    <w:unhideWhenUsed/>
    <w:qFormat/>
    <w:rPr>
      <w:color w:val="0563C1" w:themeColor="hyperlink"/>
      <w:u w:val="single"/>
    </w:rPr>
  </w:style>
  <w:style w:type="character" w:styleId="af0">
    <w:name w:val="annotation reference"/>
    <w:autoRedefine/>
    <w:semiHidden/>
    <w:qFormat/>
    <w:rPr>
      <w:sz w:val="16"/>
    </w:rPr>
  </w:style>
  <w:style w:type="paragraph" w:customStyle="1" w:styleId="B1">
    <w:name w:val="B1"/>
    <w:basedOn w:val="a"/>
    <w:autoRedefine/>
    <w:qFormat/>
    <w:pPr>
      <w:ind w:left="567" w:hanging="567"/>
      <w:jc w:val="both"/>
    </w:pPr>
    <w:rPr>
      <w:rFonts w:ascii="Arial" w:hAnsi="Arial"/>
    </w:rPr>
  </w:style>
  <w:style w:type="paragraph" w:customStyle="1" w:styleId="00BodyText">
    <w:name w:val="00 BodyText"/>
    <w:basedOn w:val="a"/>
    <w:autoRedefine/>
    <w:qFormat/>
    <w:pPr>
      <w:spacing w:after="220"/>
    </w:pPr>
    <w:rPr>
      <w:rFonts w:ascii="Arial" w:hAnsi="Arial"/>
      <w:sz w:val="22"/>
      <w:lang w:val="en-US"/>
    </w:rPr>
  </w:style>
  <w:style w:type="paragraph" w:customStyle="1" w:styleId="af1">
    <w:name w:val="??"/>
    <w:autoRedefine/>
    <w:qFormat/>
    <w:pPr>
      <w:widowControl w:val="0"/>
    </w:pPr>
    <w:rPr>
      <w:rFonts w:eastAsiaTheme="minorEastAsia"/>
      <w:lang w:eastAsia="en-US"/>
    </w:rPr>
  </w:style>
  <w:style w:type="paragraph" w:customStyle="1" w:styleId="21">
    <w:name w:val="??? 2"/>
    <w:basedOn w:val="af1"/>
    <w:next w:val="af1"/>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7">
    <w:name w:val="批注框文本 字符"/>
    <w:link w:val="a6"/>
    <w:autoRedefine/>
    <w:uiPriority w:val="99"/>
    <w:semiHidden/>
    <w:qFormat/>
    <w:rPr>
      <w:rFonts w:ascii="Segoe UI" w:hAnsi="Segoe UI" w:cs="Segoe UI"/>
      <w:sz w:val="18"/>
      <w:szCs w:val="18"/>
      <w:lang w:eastAsia="en-US"/>
    </w:rPr>
  </w:style>
  <w:style w:type="paragraph" w:customStyle="1" w:styleId="Agreement">
    <w:name w:val="Agreement"/>
    <w:basedOn w:val="a"/>
    <w:next w:val="a"/>
    <w:autoRedefine/>
    <w:uiPriority w:val="99"/>
    <w:qFormat/>
    <w:pPr>
      <w:numPr>
        <w:numId w:val="5"/>
      </w:numPr>
      <w:spacing w:before="60"/>
    </w:pPr>
    <w:rPr>
      <w:rFonts w:ascii="Arial" w:eastAsia="MS Mincho" w:hAnsi="Arial"/>
      <w:b/>
      <w:szCs w:val="24"/>
      <w:lang w:eastAsia="en-GB"/>
    </w:rPr>
  </w:style>
  <w:style w:type="paragraph" w:styleId="af2">
    <w:name w:val="List Paragraph"/>
    <w:basedOn w:val="a"/>
    <w:autoRedefine/>
    <w:uiPriority w:val="99"/>
    <w:unhideWhenUsed/>
    <w:qFormat/>
    <w:pPr>
      <w:ind w:firstLineChars="200" w:firstLine="420"/>
    </w:pPr>
  </w:style>
  <w:style w:type="character" w:customStyle="1" w:styleId="a4">
    <w:name w:val="批注文字 字符"/>
    <w:basedOn w:val="a0"/>
    <w:link w:val="a3"/>
    <w:autoRedefine/>
    <w:semiHidden/>
    <w:rPr>
      <w:rFonts w:ascii="Arial" w:hAnsi="Arial"/>
      <w:lang w:val="en-GB" w:eastAsia="en-US"/>
    </w:rPr>
  </w:style>
  <w:style w:type="character" w:customStyle="1" w:styleId="ac">
    <w:name w:val="批注主题 字符"/>
    <w:basedOn w:val="a4"/>
    <w:link w:val="ab"/>
    <w:autoRedefine/>
    <w:uiPriority w:val="99"/>
    <w:semiHidden/>
    <w:qFormat/>
    <w:rPr>
      <w:rFonts w:ascii="Arial" w:hAnsi="Arial"/>
      <w:b/>
      <w:bCs/>
      <w:lang w:val="en-GB" w:eastAsia="en-US"/>
    </w:rPr>
  </w:style>
  <w:style w:type="character" w:customStyle="1" w:styleId="10">
    <w:name w:val="未处理的提及1"/>
    <w:basedOn w:val="a0"/>
    <w:autoRedefine/>
    <w:uiPriority w:val="99"/>
    <w:semiHidden/>
    <w:unhideWhenUsed/>
    <w:qFormat/>
    <w:rPr>
      <w:color w:val="605E5C"/>
      <w:shd w:val="clear" w:color="auto" w:fill="E1DFDD"/>
    </w:rPr>
  </w:style>
  <w:style w:type="character" w:customStyle="1" w:styleId="20">
    <w:name w:val="标题 2 字符"/>
    <w:basedOn w:val="a0"/>
    <w:link w:val="2"/>
    <w:autoRedefine/>
    <w:qFormat/>
    <w:rPr>
      <w:rFonts w:ascii="Arial" w:eastAsiaTheme="minorEastAsia" w:hAnsi="Arial"/>
      <w:b/>
      <w:sz w:val="24"/>
      <w:lang w:val="en-GB" w:eastAsia="en-US"/>
    </w:rPr>
  </w:style>
  <w:style w:type="paragraph" w:customStyle="1" w:styleId="TH">
    <w:name w:val="TH"/>
    <w:basedOn w:val="a"/>
    <w:qFormat/>
    <w:pPr>
      <w:keepNext/>
      <w:keepLines/>
      <w:widowControl w:val="0"/>
      <w:overflowPunct w:val="0"/>
      <w:autoSpaceDE w:val="0"/>
      <w:autoSpaceDN w:val="0"/>
      <w:adjustRightInd w:val="0"/>
      <w:spacing w:before="60" w:after="180"/>
      <w:jc w:val="center"/>
      <w:textAlignment w:val="baseline"/>
    </w:pPr>
    <w:rPr>
      <w:rFonts w:ascii="Arial" w:eastAsia="Times New Roman" w:hAnsi="Arial" w:cs="Arial"/>
      <w:b/>
      <w:sz w:val="24"/>
      <w:szCs w:val="24"/>
      <w:lang w:val="en-US" w:eastAsia="zh-CN"/>
    </w:rPr>
  </w:style>
  <w:style w:type="paragraph" w:customStyle="1" w:styleId="TAN">
    <w:name w:val="TAN"/>
    <w:basedOn w:val="a"/>
    <w:autoRedefine/>
    <w:qFormat/>
    <w:pPr>
      <w:keepNext/>
      <w:keepLines/>
      <w:widowControl w:val="0"/>
      <w:overflowPunct w:val="0"/>
      <w:autoSpaceDE w:val="0"/>
      <w:autoSpaceDN w:val="0"/>
      <w:adjustRightInd w:val="0"/>
      <w:spacing w:before="100" w:beforeAutospacing="1"/>
      <w:ind w:left="851" w:hanging="851"/>
      <w:textAlignment w:val="baseline"/>
    </w:pPr>
    <w:rPr>
      <w:rFonts w:ascii="Arial" w:eastAsia="Times New Roman" w:hAnsi="Arial" w:cs="Arial"/>
      <w:sz w:val="18"/>
      <w:szCs w:val="18"/>
      <w:lang w:val="en-US" w:eastAsia="zh-CN"/>
    </w:rPr>
  </w:style>
  <w:style w:type="paragraph" w:styleId="af3">
    <w:name w:val="Revision"/>
    <w:hidden/>
    <w:uiPriority w:val="99"/>
    <w:unhideWhenUsed/>
    <w:rsid w:val="000C631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2258</Words>
  <Characters>12875</Characters>
  <Application>Microsoft Office Word</Application>
  <DocSecurity>0</DocSecurity>
  <Lines>107</Lines>
  <Paragraphs>30</Paragraphs>
  <ScaleCrop>false</ScaleCrop>
  <Company>CMCC</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904</cp:revision>
  <cp:lastPrinted>2002-04-23T01:10:00Z</cp:lastPrinted>
  <dcterms:created xsi:type="dcterms:W3CDTF">2022-09-22T03:40:00Z</dcterms:created>
  <dcterms:modified xsi:type="dcterms:W3CDTF">2024-04-05T03:33:00Z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8617D8AB1E6B457891694E69C6F10D0A_13</vt:lpwstr>
  </property>
</Properties>
</file>